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25" w:rsidRPr="00685707" w:rsidRDefault="00510B25" w:rsidP="00685707">
      <w:pPr>
        <w:pStyle w:val="ListParagraph"/>
        <w:tabs>
          <w:tab w:val="left" w:pos="7951"/>
        </w:tabs>
        <w:spacing w:after="0"/>
        <w:rPr>
          <w:color w:val="548DD4" w:themeColor="text2" w:themeTint="99"/>
          <w:sz w:val="24"/>
          <w:szCs w:val="24"/>
        </w:rPr>
      </w:pPr>
      <w:r w:rsidRPr="00685707">
        <w:rPr>
          <w:color w:val="548DD4" w:themeColor="text2" w:themeTint="99"/>
          <w:sz w:val="24"/>
          <w:szCs w:val="24"/>
        </w:rPr>
        <w:t>Art and Design Curriculum Rationale 202</w:t>
      </w:r>
      <w:r w:rsidR="002B1D2F">
        <w:rPr>
          <w:color w:val="548DD4" w:themeColor="text2" w:themeTint="99"/>
          <w:sz w:val="24"/>
          <w:szCs w:val="24"/>
        </w:rPr>
        <w:t>2</w:t>
      </w:r>
      <w:r w:rsidR="006C52E3">
        <w:rPr>
          <w:color w:val="548DD4" w:themeColor="text2" w:themeTint="99"/>
          <w:sz w:val="24"/>
          <w:szCs w:val="24"/>
        </w:rPr>
        <w:t>-2</w:t>
      </w:r>
      <w:r w:rsidR="002B1D2F">
        <w:rPr>
          <w:color w:val="548DD4" w:themeColor="text2" w:themeTint="99"/>
          <w:sz w:val="24"/>
          <w:szCs w:val="24"/>
        </w:rPr>
        <w:t>3</w:t>
      </w:r>
      <w:bookmarkStart w:id="0" w:name="_GoBack"/>
      <w:bookmarkEnd w:id="0"/>
      <w:r w:rsidR="00685707">
        <w:rPr>
          <w:color w:val="548DD4" w:themeColor="text2" w:themeTint="99"/>
          <w:sz w:val="24"/>
          <w:szCs w:val="24"/>
        </w:rPr>
        <w:tab/>
      </w:r>
    </w:p>
    <w:p w:rsidR="00510B25" w:rsidRPr="00685707" w:rsidRDefault="00510B25" w:rsidP="00EB38D8">
      <w:pPr>
        <w:pStyle w:val="ListParagraph"/>
        <w:spacing w:after="0"/>
        <w:rPr>
          <w:color w:val="548DD4" w:themeColor="text2" w:themeTint="99"/>
          <w:sz w:val="24"/>
          <w:szCs w:val="24"/>
        </w:rPr>
      </w:pPr>
    </w:p>
    <w:p w:rsidR="00EB38D8" w:rsidRPr="00685707" w:rsidRDefault="00510B25" w:rsidP="00EB38D8">
      <w:pPr>
        <w:pStyle w:val="ListParagraph"/>
        <w:spacing w:after="0"/>
        <w:rPr>
          <w:color w:val="548DD4" w:themeColor="text2" w:themeTint="99"/>
          <w:sz w:val="24"/>
          <w:szCs w:val="24"/>
        </w:rPr>
      </w:pPr>
      <w:r w:rsidRPr="00685707">
        <w:rPr>
          <w:color w:val="548DD4" w:themeColor="text2" w:themeTint="99"/>
          <w:sz w:val="24"/>
          <w:szCs w:val="24"/>
        </w:rPr>
        <w:t>The</w:t>
      </w:r>
      <w:r w:rsidR="00EB38D8" w:rsidRPr="00685707">
        <w:rPr>
          <w:color w:val="548DD4" w:themeColor="text2" w:themeTint="99"/>
          <w:sz w:val="24"/>
          <w:szCs w:val="24"/>
        </w:rPr>
        <w:t xml:space="preserve"> Art and Design curriculum </w:t>
      </w:r>
      <w:r w:rsidRPr="00685707">
        <w:rPr>
          <w:color w:val="548DD4" w:themeColor="text2" w:themeTint="99"/>
          <w:sz w:val="24"/>
          <w:szCs w:val="24"/>
        </w:rPr>
        <w:t xml:space="preserve">at Our Lady and St Philomena’s </w:t>
      </w:r>
      <w:r w:rsidR="00EB38D8" w:rsidRPr="00685707">
        <w:rPr>
          <w:color w:val="548DD4" w:themeColor="text2" w:themeTint="99"/>
          <w:sz w:val="24"/>
          <w:szCs w:val="24"/>
        </w:rPr>
        <w:t>encourages our pupils to do as professional artists do – translate their feelings, emotions, opinions and observations of the world around them in works of creativity in the form of paintings, drawings, collages, printing, sketching, photography, digital media  and craft &amp; design.</w:t>
      </w:r>
    </w:p>
    <w:p w:rsidR="00510B25" w:rsidRPr="00685707" w:rsidRDefault="00510B25" w:rsidP="00EB38D8">
      <w:pPr>
        <w:pStyle w:val="ListParagraph"/>
        <w:spacing w:after="0"/>
        <w:rPr>
          <w:color w:val="548DD4" w:themeColor="text2" w:themeTint="99"/>
          <w:sz w:val="24"/>
          <w:szCs w:val="24"/>
        </w:rPr>
      </w:pPr>
    </w:p>
    <w:p w:rsidR="00510B25" w:rsidRPr="00685707" w:rsidRDefault="00510B25" w:rsidP="00EB38D8">
      <w:pPr>
        <w:pStyle w:val="ListParagraph"/>
        <w:spacing w:after="0"/>
        <w:rPr>
          <w:color w:val="548DD4" w:themeColor="text2" w:themeTint="99"/>
          <w:sz w:val="24"/>
          <w:szCs w:val="24"/>
        </w:rPr>
      </w:pPr>
      <w:r w:rsidRPr="00685707">
        <w:rPr>
          <w:color w:val="548DD4" w:themeColor="text2" w:themeTint="99"/>
          <w:sz w:val="24"/>
          <w:szCs w:val="24"/>
        </w:rPr>
        <w:t>Curriculum Intent</w:t>
      </w:r>
    </w:p>
    <w:p w:rsidR="00EB38D8" w:rsidRPr="00685707" w:rsidRDefault="00EB38D8" w:rsidP="00EB38D8">
      <w:pPr>
        <w:pStyle w:val="ListParagraph"/>
        <w:spacing w:after="0"/>
        <w:rPr>
          <w:color w:val="548DD4" w:themeColor="text2" w:themeTint="99"/>
          <w:sz w:val="24"/>
          <w:szCs w:val="24"/>
        </w:rPr>
      </w:pPr>
      <w:r w:rsidRPr="00685707">
        <w:rPr>
          <w:color w:val="548DD4" w:themeColor="text2" w:themeTint="99"/>
          <w:sz w:val="24"/>
          <w:szCs w:val="24"/>
        </w:rPr>
        <w:t xml:space="preserve">Whilst promoting creativity, we also want to instil the concept that art and design can find solutions to problems, and be practical as well as creative.  </w:t>
      </w:r>
      <w:r w:rsidR="00510B25" w:rsidRPr="00685707">
        <w:rPr>
          <w:color w:val="548DD4" w:themeColor="text2" w:themeTint="99"/>
          <w:sz w:val="24"/>
          <w:szCs w:val="24"/>
        </w:rPr>
        <w:t>This will encourage our pupils to be resilient and independent in their approach to Art and Design.</w:t>
      </w:r>
    </w:p>
    <w:p w:rsidR="00510B25" w:rsidRPr="00685707" w:rsidRDefault="00510B25" w:rsidP="00EB38D8">
      <w:pPr>
        <w:pStyle w:val="ListParagraph"/>
        <w:spacing w:after="0"/>
        <w:rPr>
          <w:color w:val="548DD4" w:themeColor="text2" w:themeTint="99"/>
          <w:sz w:val="24"/>
          <w:szCs w:val="24"/>
        </w:rPr>
      </w:pPr>
    </w:p>
    <w:p w:rsidR="00EB38D8" w:rsidRPr="00685707" w:rsidRDefault="00EB38D8" w:rsidP="00EB38D8">
      <w:pPr>
        <w:pStyle w:val="ListParagraph"/>
        <w:spacing w:after="0"/>
        <w:rPr>
          <w:color w:val="548DD4" w:themeColor="text2" w:themeTint="99"/>
          <w:sz w:val="24"/>
          <w:szCs w:val="24"/>
        </w:rPr>
      </w:pPr>
      <w:r w:rsidRPr="00685707">
        <w:rPr>
          <w:color w:val="548DD4" w:themeColor="text2" w:themeTint="99"/>
          <w:sz w:val="24"/>
          <w:szCs w:val="24"/>
        </w:rPr>
        <w:t xml:space="preserve">We use Art to stimulate discussion and critical thinking skills.  Pupils’ communication skills are improved through Art and Design lessons.  We advance the concept that a good artist must be curious as well as creative.  To be a good designer you must have good problem-solving skills.  To complete the units of work pupils will be required to work as individuals and part of a team.  We also encourage pupils to research famous Artists and different cultures, styles and trends. </w:t>
      </w:r>
    </w:p>
    <w:p w:rsidR="00510B25" w:rsidRPr="00685707" w:rsidRDefault="00510B25" w:rsidP="00EB38D8">
      <w:pPr>
        <w:pStyle w:val="ListParagraph"/>
        <w:spacing w:after="0"/>
        <w:rPr>
          <w:color w:val="548DD4" w:themeColor="text2" w:themeTint="99"/>
          <w:sz w:val="24"/>
          <w:szCs w:val="24"/>
        </w:rPr>
      </w:pPr>
    </w:p>
    <w:p w:rsidR="00510B25" w:rsidRPr="00685707" w:rsidRDefault="00510B25" w:rsidP="00EB38D8">
      <w:pPr>
        <w:pStyle w:val="ListParagraph"/>
        <w:spacing w:after="0"/>
        <w:rPr>
          <w:color w:val="548DD4" w:themeColor="text2" w:themeTint="99"/>
          <w:sz w:val="24"/>
          <w:szCs w:val="24"/>
        </w:rPr>
      </w:pPr>
      <w:r w:rsidRPr="00685707">
        <w:rPr>
          <w:color w:val="548DD4" w:themeColor="text2" w:themeTint="99"/>
          <w:sz w:val="24"/>
          <w:szCs w:val="24"/>
        </w:rPr>
        <w:t>Pupils are offered the opportunity to join an extra-curricular Art and Design Club to independently use the skills that they gain in lessons in an environment that allows them to apply what they have learnt in class.</w:t>
      </w:r>
    </w:p>
    <w:p w:rsidR="000B59F6" w:rsidRPr="00685707" w:rsidRDefault="000B59F6" w:rsidP="000B59F6">
      <w:pPr>
        <w:pStyle w:val="ListParagraph"/>
        <w:spacing w:after="0"/>
        <w:rPr>
          <w:color w:val="548DD4" w:themeColor="text2" w:themeTint="99"/>
          <w:sz w:val="24"/>
          <w:szCs w:val="24"/>
        </w:rPr>
      </w:pPr>
    </w:p>
    <w:p w:rsidR="000B59F6" w:rsidRPr="00685707" w:rsidRDefault="000B59F6" w:rsidP="000B59F6">
      <w:pPr>
        <w:pStyle w:val="ListParagraph"/>
        <w:spacing w:after="0"/>
        <w:rPr>
          <w:color w:val="548DD4" w:themeColor="text2" w:themeTint="99"/>
          <w:sz w:val="24"/>
          <w:szCs w:val="24"/>
        </w:rPr>
      </w:pPr>
      <w:r w:rsidRPr="00685707">
        <w:rPr>
          <w:color w:val="548DD4" w:themeColor="text2" w:themeTint="99"/>
          <w:sz w:val="24"/>
          <w:szCs w:val="24"/>
        </w:rPr>
        <w:t>Curriculum Implementation</w:t>
      </w:r>
    </w:p>
    <w:p w:rsidR="00A42146" w:rsidRDefault="000B59F6" w:rsidP="000B59F6">
      <w:pPr>
        <w:pStyle w:val="ListParagraph"/>
        <w:spacing w:after="0"/>
        <w:rPr>
          <w:color w:val="548DD4" w:themeColor="text2" w:themeTint="99"/>
          <w:sz w:val="24"/>
          <w:szCs w:val="24"/>
        </w:rPr>
      </w:pPr>
      <w:r w:rsidRPr="00685707">
        <w:rPr>
          <w:color w:val="548DD4" w:themeColor="text2" w:themeTint="99"/>
          <w:sz w:val="24"/>
          <w:szCs w:val="24"/>
        </w:rPr>
        <w:t xml:space="preserve">The Art and Design Curriculum is reviewed in the Summer term of each academic year in readiness for the following year. Learning opportunities are fine-tuned and the Subject Lead works with the Senior Leadership Team of school to identify progress milestones across the various strands of the subject.  </w:t>
      </w:r>
    </w:p>
    <w:p w:rsidR="00A42146" w:rsidRDefault="00A42146" w:rsidP="000B59F6">
      <w:pPr>
        <w:pStyle w:val="ListParagraph"/>
        <w:spacing w:after="0"/>
        <w:rPr>
          <w:color w:val="548DD4" w:themeColor="text2" w:themeTint="99"/>
          <w:sz w:val="24"/>
          <w:szCs w:val="24"/>
        </w:rPr>
      </w:pPr>
    </w:p>
    <w:p w:rsidR="000B59F6" w:rsidRPr="00685707" w:rsidRDefault="001734D2" w:rsidP="001734D2">
      <w:pPr>
        <w:pStyle w:val="ListParagraph"/>
        <w:spacing w:after="0"/>
        <w:rPr>
          <w:color w:val="548DD4" w:themeColor="text2" w:themeTint="99"/>
          <w:sz w:val="24"/>
          <w:szCs w:val="24"/>
        </w:rPr>
      </w:pPr>
      <w:r>
        <w:rPr>
          <w:color w:val="548DD4" w:themeColor="text2" w:themeTint="99"/>
          <w:sz w:val="24"/>
          <w:szCs w:val="24"/>
        </w:rPr>
        <w:t xml:space="preserve">We introduce our pupils to Artistic concepts and skills in EYFS, most noticeably through the following areas of learning: Physical Development; and Expressive Arts and Design.  </w:t>
      </w:r>
      <w:r w:rsidR="00A42146">
        <w:rPr>
          <w:color w:val="548DD4" w:themeColor="text2" w:themeTint="99"/>
          <w:sz w:val="24"/>
          <w:szCs w:val="24"/>
        </w:rPr>
        <w:t xml:space="preserve">The curriculum </w:t>
      </w:r>
      <w:proofErr w:type="gramStart"/>
      <w:r w:rsidR="00A42146">
        <w:rPr>
          <w:color w:val="548DD4" w:themeColor="text2" w:themeTint="99"/>
          <w:sz w:val="24"/>
          <w:szCs w:val="24"/>
        </w:rPr>
        <w:t>is sequenced</w:t>
      </w:r>
      <w:proofErr w:type="gramEnd"/>
      <w:r w:rsidR="00A42146">
        <w:rPr>
          <w:color w:val="548DD4" w:themeColor="text2" w:themeTint="99"/>
          <w:sz w:val="24"/>
          <w:szCs w:val="24"/>
        </w:rPr>
        <w:t xml:space="preserve"> so that pupils build on previous knowledge and learn that Art and Design can take many forms of expression using a wide variety of materials and forms. They begin with artistic activities that </w:t>
      </w:r>
      <w:r w:rsidR="00AC1A11">
        <w:rPr>
          <w:color w:val="548DD4" w:themeColor="text2" w:themeTint="99"/>
          <w:sz w:val="24"/>
          <w:szCs w:val="24"/>
        </w:rPr>
        <w:lastRenderedPageBreak/>
        <w:t>are</w:t>
      </w:r>
      <w:r w:rsidR="00A42146">
        <w:rPr>
          <w:color w:val="548DD4" w:themeColor="text2" w:themeTint="99"/>
          <w:sz w:val="24"/>
          <w:szCs w:val="24"/>
        </w:rPr>
        <w:t xml:space="preserve"> within their grasp of attempting</w:t>
      </w:r>
      <w:r w:rsidR="00AC1A11">
        <w:rPr>
          <w:color w:val="548DD4" w:themeColor="text2" w:themeTint="99"/>
          <w:sz w:val="24"/>
          <w:szCs w:val="24"/>
        </w:rPr>
        <w:t xml:space="preserve"> (basic line &amp; mark making, manipulating malleable materials</w:t>
      </w:r>
      <w:r w:rsidR="00A42146">
        <w:rPr>
          <w:color w:val="548DD4" w:themeColor="text2" w:themeTint="99"/>
          <w:sz w:val="24"/>
          <w:szCs w:val="24"/>
        </w:rPr>
        <w:t xml:space="preserve"> and </w:t>
      </w:r>
      <w:r w:rsidR="00AC1A11">
        <w:rPr>
          <w:color w:val="548DD4" w:themeColor="text2" w:themeTint="99"/>
          <w:sz w:val="24"/>
          <w:szCs w:val="24"/>
        </w:rPr>
        <w:t xml:space="preserve">converting 2D ideas to 3D outcomes) and </w:t>
      </w:r>
      <w:r w:rsidR="00A42146">
        <w:rPr>
          <w:color w:val="548DD4" w:themeColor="text2" w:themeTint="99"/>
          <w:sz w:val="24"/>
          <w:szCs w:val="24"/>
        </w:rPr>
        <w:t xml:space="preserve">move on to </w:t>
      </w:r>
      <w:r w:rsidR="00AC1A11">
        <w:rPr>
          <w:color w:val="548DD4" w:themeColor="text2" w:themeTint="99"/>
          <w:sz w:val="24"/>
          <w:szCs w:val="24"/>
        </w:rPr>
        <w:t>artistic</w:t>
      </w:r>
      <w:r w:rsidR="00A42146">
        <w:rPr>
          <w:color w:val="548DD4" w:themeColor="text2" w:themeTint="99"/>
          <w:sz w:val="24"/>
          <w:szCs w:val="24"/>
        </w:rPr>
        <w:t xml:space="preserve"> s</w:t>
      </w:r>
      <w:r w:rsidR="00AC1A11">
        <w:rPr>
          <w:color w:val="548DD4" w:themeColor="text2" w:themeTint="99"/>
          <w:sz w:val="24"/>
          <w:szCs w:val="24"/>
        </w:rPr>
        <w:t xml:space="preserve">kills </w:t>
      </w:r>
      <w:r w:rsidR="00A42146">
        <w:rPr>
          <w:color w:val="548DD4" w:themeColor="text2" w:themeTint="99"/>
          <w:sz w:val="24"/>
          <w:szCs w:val="24"/>
        </w:rPr>
        <w:t xml:space="preserve">that </w:t>
      </w:r>
      <w:r w:rsidR="00AC1A11">
        <w:rPr>
          <w:color w:val="548DD4" w:themeColor="text2" w:themeTint="99"/>
          <w:sz w:val="24"/>
          <w:szCs w:val="24"/>
        </w:rPr>
        <w:t>require ever progressive fine-tuned skills that involve collage, drawing, printing, painting, digital artistry, textiles, sculpting and (digital) photography</w:t>
      </w:r>
      <w:r w:rsidR="00A42146">
        <w:rPr>
          <w:color w:val="548DD4" w:themeColor="text2" w:themeTint="99"/>
          <w:sz w:val="24"/>
          <w:szCs w:val="24"/>
        </w:rPr>
        <w:t xml:space="preserve">. The sequence </w:t>
      </w:r>
      <w:r w:rsidR="00AC1A11">
        <w:rPr>
          <w:color w:val="548DD4" w:themeColor="text2" w:themeTint="99"/>
          <w:sz w:val="24"/>
          <w:szCs w:val="24"/>
        </w:rPr>
        <w:t xml:space="preserve">not only </w:t>
      </w:r>
      <w:r w:rsidR="00A42146">
        <w:rPr>
          <w:color w:val="548DD4" w:themeColor="text2" w:themeTint="99"/>
          <w:sz w:val="24"/>
          <w:szCs w:val="24"/>
        </w:rPr>
        <w:t xml:space="preserve">introduces </w:t>
      </w:r>
      <w:r w:rsidR="00AC1A11">
        <w:rPr>
          <w:color w:val="548DD4" w:themeColor="text2" w:themeTint="99"/>
          <w:sz w:val="24"/>
          <w:szCs w:val="24"/>
        </w:rPr>
        <w:t>and develops artistic skills but also develops the pupils’ subject knowledge and cultural capital by the research undertaken at the beginning of each topic on a given artist(s)</w:t>
      </w:r>
      <w:r w:rsidR="00A42146">
        <w:rPr>
          <w:color w:val="548DD4" w:themeColor="text2" w:themeTint="99"/>
          <w:sz w:val="24"/>
          <w:szCs w:val="24"/>
        </w:rPr>
        <w:t xml:space="preserve">.  </w:t>
      </w:r>
      <w:r w:rsidR="00A42146" w:rsidRPr="00CA4C58">
        <w:rPr>
          <w:color w:val="548DD4" w:themeColor="text2" w:themeTint="99"/>
          <w:sz w:val="24"/>
          <w:szCs w:val="24"/>
        </w:rPr>
        <w:t xml:space="preserve">Teachers ensure progression </w:t>
      </w:r>
      <w:r w:rsidR="00A42146">
        <w:rPr>
          <w:color w:val="548DD4" w:themeColor="text2" w:themeTint="99"/>
          <w:sz w:val="24"/>
          <w:szCs w:val="24"/>
        </w:rPr>
        <w:t>through</w:t>
      </w:r>
      <w:r w:rsidR="00A42146" w:rsidRPr="00CA4C58">
        <w:rPr>
          <w:color w:val="548DD4" w:themeColor="text2" w:themeTint="99"/>
          <w:sz w:val="24"/>
          <w:szCs w:val="24"/>
        </w:rPr>
        <w:t xml:space="preserve"> repetition of key skills</w:t>
      </w:r>
      <w:r w:rsidR="00A42146">
        <w:rPr>
          <w:color w:val="548DD4" w:themeColor="text2" w:themeTint="99"/>
          <w:sz w:val="24"/>
          <w:szCs w:val="24"/>
        </w:rPr>
        <w:t>, knowledge, vocabulary and continuous revisiting of concepts and knowledge</w:t>
      </w:r>
      <w:r w:rsidR="00A42146" w:rsidRPr="00CA4C58">
        <w:rPr>
          <w:color w:val="548DD4" w:themeColor="text2" w:themeTint="99"/>
          <w:sz w:val="24"/>
          <w:szCs w:val="24"/>
        </w:rPr>
        <w:t xml:space="preserve"> to embed key learning and subject knowledge. </w:t>
      </w:r>
      <w:r w:rsidR="001E3A77">
        <w:rPr>
          <w:color w:val="548DD4" w:themeColor="text2" w:themeTint="99"/>
          <w:sz w:val="24"/>
          <w:szCs w:val="24"/>
        </w:rPr>
        <w:t xml:space="preserve">Pupils are also encouraged to see Art and Design as a way of expressing emotions and ideas by researching the motives of famous artists.  </w:t>
      </w:r>
      <w:r w:rsidR="000B59F6" w:rsidRPr="00685707">
        <w:rPr>
          <w:color w:val="548DD4" w:themeColor="text2" w:themeTint="99"/>
          <w:sz w:val="24"/>
          <w:szCs w:val="24"/>
        </w:rPr>
        <w:t>The specific skills that our Art and Design curriculum is aimed at encouraging, and that progress is measured against, are:</w:t>
      </w:r>
    </w:p>
    <w:p w:rsidR="000B59F6" w:rsidRPr="00685707" w:rsidRDefault="000B59F6" w:rsidP="000B59F6">
      <w:pPr>
        <w:numPr>
          <w:ilvl w:val="0"/>
          <w:numId w:val="2"/>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685707">
        <w:rPr>
          <w:rFonts w:eastAsia="Times New Roman" w:cs="Arial"/>
          <w:bCs/>
          <w:color w:val="548DD4" w:themeColor="text2" w:themeTint="99"/>
          <w:sz w:val="24"/>
          <w:szCs w:val="24"/>
          <w:lang w:eastAsia="en-GB"/>
        </w:rPr>
        <w:t>The ability to use visual language skilfully and convincingly to express emotions, interpret observations, convey insights and accentuate their individuality.</w:t>
      </w:r>
    </w:p>
    <w:p w:rsidR="000B59F6" w:rsidRPr="00685707" w:rsidRDefault="000B59F6" w:rsidP="000B59F6">
      <w:pPr>
        <w:numPr>
          <w:ilvl w:val="0"/>
          <w:numId w:val="2"/>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685707">
        <w:rPr>
          <w:rFonts w:eastAsia="Times New Roman" w:cs="Arial"/>
          <w:bCs/>
          <w:color w:val="548DD4" w:themeColor="text2" w:themeTint="99"/>
          <w:sz w:val="24"/>
          <w:szCs w:val="24"/>
          <w:lang w:eastAsia="en-GB"/>
        </w:rPr>
        <w:t>The ability to communicate fluently in visual and tactile form.</w:t>
      </w:r>
    </w:p>
    <w:p w:rsidR="000B59F6" w:rsidRPr="00685707" w:rsidRDefault="000B59F6" w:rsidP="000B59F6">
      <w:pPr>
        <w:numPr>
          <w:ilvl w:val="0"/>
          <w:numId w:val="2"/>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685707">
        <w:rPr>
          <w:rFonts w:eastAsia="Times New Roman" w:cs="Arial"/>
          <w:bCs/>
          <w:color w:val="548DD4" w:themeColor="text2" w:themeTint="99"/>
          <w:sz w:val="24"/>
          <w:szCs w:val="24"/>
          <w:lang w:eastAsia="en-GB"/>
        </w:rPr>
        <w:t>The ability to draw confidently and adventurously from observation, memory and imagination.</w:t>
      </w:r>
    </w:p>
    <w:p w:rsidR="000B59F6" w:rsidRPr="00685707" w:rsidRDefault="000B59F6" w:rsidP="000B59F6">
      <w:pPr>
        <w:numPr>
          <w:ilvl w:val="0"/>
          <w:numId w:val="2"/>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685707">
        <w:rPr>
          <w:rFonts w:eastAsia="Times New Roman" w:cs="Arial"/>
          <w:bCs/>
          <w:color w:val="548DD4" w:themeColor="text2" w:themeTint="99"/>
          <w:sz w:val="24"/>
          <w:szCs w:val="24"/>
          <w:lang w:eastAsia="en-GB"/>
        </w:rPr>
        <w:t>The ability to explore and invent marks, develop and deconstruct ideas and communicate perceptively and powerfully through purposeful drawing in 2D, 3D or digital media. An impressive knowledge and understanding of other artists, craft makers and designers.</w:t>
      </w:r>
    </w:p>
    <w:p w:rsidR="000B59F6" w:rsidRPr="00685707" w:rsidRDefault="000B59F6" w:rsidP="000B59F6">
      <w:pPr>
        <w:numPr>
          <w:ilvl w:val="0"/>
          <w:numId w:val="2"/>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685707">
        <w:rPr>
          <w:rFonts w:eastAsia="Times New Roman" w:cs="Arial"/>
          <w:bCs/>
          <w:color w:val="548DD4" w:themeColor="text2" w:themeTint="99"/>
          <w:sz w:val="24"/>
          <w:szCs w:val="24"/>
          <w:lang w:eastAsia="en-GB"/>
        </w:rPr>
        <w:t>The ability to think and act like creative practitioners by using their knowledge and understanding to inform, inspire and interpret ideas, observations and feelings. Independence, initiative and originality</w:t>
      </w:r>
      <w:r w:rsidR="00742046" w:rsidRPr="00685707">
        <w:rPr>
          <w:rFonts w:eastAsia="Times New Roman" w:cs="Arial"/>
          <w:bCs/>
          <w:color w:val="548DD4" w:themeColor="text2" w:themeTint="99"/>
          <w:sz w:val="24"/>
          <w:szCs w:val="24"/>
          <w:lang w:eastAsia="en-GB"/>
        </w:rPr>
        <w:t>,</w:t>
      </w:r>
      <w:r w:rsidRPr="00685707">
        <w:rPr>
          <w:rFonts w:eastAsia="Times New Roman" w:cs="Arial"/>
          <w:bCs/>
          <w:color w:val="548DD4" w:themeColor="text2" w:themeTint="99"/>
          <w:sz w:val="24"/>
          <w:szCs w:val="24"/>
          <w:lang w:eastAsia="en-GB"/>
        </w:rPr>
        <w:t xml:space="preserve"> which they can use to develop their creativity</w:t>
      </w:r>
      <w:r w:rsidR="00742046" w:rsidRPr="00685707">
        <w:rPr>
          <w:rFonts w:eastAsia="Times New Roman" w:cs="Arial"/>
          <w:bCs/>
          <w:color w:val="548DD4" w:themeColor="text2" w:themeTint="99"/>
          <w:sz w:val="24"/>
          <w:szCs w:val="24"/>
          <w:lang w:eastAsia="en-GB"/>
        </w:rPr>
        <w:t>, are promoted</w:t>
      </w:r>
      <w:r w:rsidRPr="00685707">
        <w:rPr>
          <w:rFonts w:eastAsia="Times New Roman" w:cs="Arial"/>
          <w:bCs/>
          <w:color w:val="548DD4" w:themeColor="text2" w:themeTint="99"/>
          <w:sz w:val="24"/>
          <w:szCs w:val="24"/>
          <w:lang w:eastAsia="en-GB"/>
        </w:rPr>
        <w:t>.</w:t>
      </w:r>
    </w:p>
    <w:p w:rsidR="000B59F6" w:rsidRPr="00685707" w:rsidRDefault="000B59F6" w:rsidP="000B59F6">
      <w:pPr>
        <w:numPr>
          <w:ilvl w:val="0"/>
          <w:numId w:val="2"/>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685707">
        <w:rPr>
          <w:rFonts w:eastAsia="Times New Roman" w:cs="Arial"/>
          <w:bCs/>
          <w:color w:val="548DD4" w:themeColor="text2" w:themeTint="99"/>
          <w:sz w:val="24"/>
          <w:szCs w:val="24"/>
          <w:lang w:eastAsia="en-GB"/>
        </w:rPr>
        <w:t>The ability to select and use materials, processes and techniques skilfully and inventively to realise intentions and capitalise on the unexpected. The ability to reflect on, analyse and critically evaluate their own work and that of others.</w:t>
      </w:r>
    </w:p>
    <w:p w:rsidR="000B59F6" w:rsidRPr="00685707" w:rsidRDefault="000B59F6" w:rsidP="000B59F6">
      <w:pPr>
        <w:numPr>
          <w:ilvl w:val="0"/>
          <w:numId w:val="2"/>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685707">
        <w:rPr>
          <w:rFonts w:eastAsia="Times New Roman" w:cs="Arial"/>
          <w:bCs/>
          <w:color w:val="548DD4" w:themeColor="text2" w:themeTint="99"/>
          <w:sz w:val="24"/>
          <w:szCs w:val="24"/>
          <w:lang w:eastAsia="en-GB"/>
        </w:rPr>
        <w:t>A passion for and a commitment to the subject.</w:t>
      </w:r>
    </w:p>
    <w:p w:rsidR="0081227A" w:rsidRPr="00685707" w:rsidRDefault="0081227A" w:rsidP="0081227A">
      <w:pPr>
        <w:pStyle w:val="ListParagraph"/>
        <w:spacing w:after="0"/>
        <w:rPr>
          <w:color w:val="548DD4" w:themeColor="text2" w:themeTint="99"/>
          <w:sz w:val="24"/>
          <w:szCs w:val="24"/>
        </w:rPr>
      </w:pPr>
    </w:p>
    <w:p w:rsidR="0081227A" w:rsidRPr="00685707" w:rsidRDefault="0081227A" w:rsidP="00307B66">
      <w:pPr>
        <w:spacing w:after="0"/>
        <w:ind w:firstLine="360"/>
        <w:rPr>
          <w:color w:val="548DD4" w:themeColor="text2" w:themeTint="99"/>
          <w:sz w:val="24"/>
          <w:szCs w:val="24"/>
        </w:rPr>
      </w:pPr>
      <w:r w:rsidRPr="00685707">
        <w:rPr>
          <w:color w:val="548DD4" w:themeColor="text2" w:themeTint="99"/>
          <w:sz w:val="24"/>
          <w:szCs w:val="24"/>
        </w:rPr>
        <w:t>Curriculum Impact</w:t>
      </w:r>
    </w:p>
    <w:p w:rsidR="002D5448" w:rsidRDefault="002D5448" w:rsidP="002D5448">
      <w:pPr>
        <w:shd w:val="clear" w:color="auto" w:fill="FFFFFF"/>
        <w:spacing w:after="150" w:line="240" w:lineRule="auto"/>
        <w:jc w:val="both"/>
        <w:rPr>
          <w:color w:val="548DD4" w:themeColor="text2" w:themeTint="99"/>
          <w:sz w:val="24"/>
          <w:szCs w:val="24"/>
        </w:rPr>
      </w:pPr>
      <w:r>
        <w:rPr>
          <w:rFonts w:eastAsia="Times New Roman" w:cs="Arial"/>
          <w:color w:val="548DD4" w:themeColor="text2" w:themeTint="99"/>
          <w:sz w:val="24"/>
          <w:szCs w:val="24"/>
          <w:lang w:eastAsia="en-GB"/>
        </w:rPr>
        <w:t>Formative</w:t>
      </w:r>
      <w:r>
        <w:rPr>
          <w:color w:val="548DD4" w:themeColor="text2" w:themeTint="99"/>
          <w:sz w:val="24"/>
          <w:szCs w:val="24"/>
        </w:rPr>
        <w:t xml:space="preserve"> </w:t>
      </w:r>
      <w:r w:rsidR="00307B66">
        <w:rPr>
          <w:color w:val="548DD4" w:themeColor="text2" w:themeTint="99"/>
          <w:sz w:val="24"/>
          <w:szCs w:val="24"/>
        </w:rPr>
        <w:t>A</w:t>
      </w:r>
      <w:r w:rsidR="00307B66" w:rsidRPr="00CA4C58">
        <w:rPr>
          <w:color w:val="548DD4" w:themeColor="text2" w:themeTint="99"/>
          <w:sz w:val="24"/>
          <w:szCs w:val="24"/>
        </w:rPr>
        <w:t xml:space="preserve">ssessment is carried out </w:t>
      </w:r>
      <w:r>
        <w:rPr>
          <w:rFonts w:eastAsia="Times New Roman" w:cs="Arial"/>
          <w:color w:val="548DD4" w:themeColor="text2" w:themeTint="99"/>
          <w:sz w:val="24"/>
          <w:szCs w:val="24"/>
          <w:lang w:eastAsia="en-GB"/>
        </w:rPr>
        <w:t>by a combination of “walking the class” during lessons to address misconceptions early, end of topic quizzes, knowledge organisers, (age appropriate) extended writing or any other way of capturing what a child has learnt and can remember from their curriculum.  Assessment is undertaken to</w:t>
      </w:r>
      <w:r w:rsidR="00307B66">
        <w:rPr>
          <w:color w:val="548DD4" w:themeColor="text2" w:themeTint="99"/>
          <w:sz w:val="24"/>
          <w:szCs w:val="24"/>
        </w:rPr>
        <w:t xml:space="preserve"> </w:t>
      </w:r>
      <w:r>
        <w:rPr>
          <w:color w:val="548DD4" w:themeColor="text2" w:themeTint="99"/>
          <w:sz w:val="24"/>
          <w:szCs w:val="24"/>
        </w:rPr>
        <w:t>ascertain s</w:t>
      </w:r>
      <w:r w:rsidR="00307B66">
        <w:rPr>
          <w:color w:val="548DD4" w:themeColor="text2" w:themeTint="99"/>
          <w:sz w:val="24"/>
          <w:szCs w:val="24"/>
        </w:rPr>
        <w:t xml:space="preserve">ubject knowledge, </w:t>
      </w:r>
      <w:r>
        <w:rPr>
          <w:color w:val="548DD4" w:themeColor="text2" w:themeTint="99"/>
          <w:sz w:val="24"/>
          <w:szCs w:val="24"/>
        </w:rPr>
        <w:t xml:space="preserve">skills, </w:t>
      </w:r>
      <w:r w:rsidR="00307B66">
        <w:rPr>
          <w:color w:val="548DD4" w:themeColor="text2" w:themeTint="99"/>
          <w:sz w:val="24"/>
          <w:szCs w:val="24"/>
        </w:rPr>
        <w:t>understanding of artistic concepts and recall of information</w:t>
      </w:r>
      <w:r w:rsidR="00307B66" w:rsidRPr="00CA4C58">
        <w:rPr>
          <w:color w:val="548DD4" w:themeColor="text2" w:themeTint="99"/>
          <w:sz w:val="24"/>
          <w:szCs w:val="24"/>
        </w:rPr>
        <w:t xml:space="preserve"> to measure </w:t>
      </w:r>
      <w:r>
        <w:rPr>
          <w:color w:val="548DD4" w:themeColor="text2" w:themeTint="99"/>
          <w:sz w:val="24"/>
          <w:szCs w:val="24"/>
        </w:rPr>
        <w:t>whether a pupils is ready</w:t>
      </w:r>
      <w:r w:rsidR="00307B66" w:rsidRPr="00CA4C58">
        <w:rPr>
          <w:color w:val="548DD4" w:themeColor="text2" w:themeTint="99"/>
          <w:sz w:val="24"/>
          <w:szCs w:val="24"/>
        </w:rPr>
        <w:t xml:space="preserve"> </w:t>
      </w:r>
      <w:r>
        <w:rPr>
          <w:color w:val="548DD4" w:themeColor="text2" w:themeTint="99"/>
          <w:sz w:val="24"/>
          <w:szCs w:val="24"/>
        </w:rPr>
        <w:t xml:space="preserve">to </w:t>
      </w:r>
      <w:r w:rsidR="00307B66" w:rsidRPr="00CA4C58">
        <w:rPr>
          <w:color w:val="548DD4" w:themeColor="text2" w:themeTint="99"/>
          <w:sz w:val="24"/>
          <w:szCs w:val="24"/>
        </w:rPr>
        <w:t>progress</w:t>
      </w:r>
      <w:r>
        <w:rPr>
          <w:color w:val="548DD4" w:themeColor="text2" w:themeTint="99"/>
          <w:sz w:val="24"/>
          <w:szCs w:val="24"/>
        </w:rPr>
        <w:t xml:space="preserve">, needs support to progress or to identify barriers that are preventing </w:t>
      </w:r>
      <w:r w:rsidR="00307B66" w:rsidRPr="00CA4C58">
        <w:rPr>
          <w:color w:val="548DD4" w:themeColor="text2" w:themeTint="99"/>
          <w:sz w:val="24"/>
          <w:szCs w:val="24"/>
        </w:rPr>
        <w:t xml:space="preserve">students </w:t>
      </w:r>
      <w:r>
        <w:rPr>
          <w:color w:val="548DD4" w:themeColor="text2" w:themeTint="99"/>
          <w:sz w:val="24"/>
          <w:szCs w:val="24"/>
        </w:rPr>
        <w:t>from making progress</w:t>
      </w:r>
      <w:r w:rsidR="00307B66" w:rsidRPr="00CA4C58">
        <w:rPr>
          <w:color w:val="548DD4" w:themeColor="text2" w:themeTint="99"/>
          <w:sz w:val="24"/>
          <w:szCs w:val="24"/>
        </w:rPr>
        <w:t xml:space="preserve">.  </w:t>
      </w:r>
      <w:r>
        <w:rPr>
          <w:color w:val="548DD4" w:themeColor="text2" w:themeTint="99"/>
          <w:sz w:val="24"/>
          <w:szCs w:val="24"/>
        </w:rPr>
        <w:t>Assessment doesn’t just test a pupil’s substantive knowledge</w:t>
      </w:r>
      <w:r w:rsidR="00243234">
        <w:rPr>
          <w:color w:val="548DD4" w:themeColor="text2" w:themeTint="99"/>
          <w:sz w:val="24"/>
          <w:szCs w:val="24"/>
        </w:rPr>
        <w:t>,</w:t>
      </w:r>
      <w:r>
        <w:rPr>
          <w:color w:val="548DD4" w:themeColor="text2" w:themeTint="99"/>
          <w:sz w:val="24"/>
          <w:szCs w:val="24"/>
        </w:rPr>
        <w:t xml:space="preserve"> but gauges their disciplinary knowledge.</w:t>
      </w:r>
    </w:p>
    <w:p w:rsidR="00307B66" w:rsidRPr="00CA4C58" w:rsidRDefault="00307B66" w:rsidP="002D5448">
      <w:pPr>
        <w:shd w:val="clear" w:color="auto" w:fill="FFFFFF"/>
        <w:spacing w:after="150" w:line="240" w:lineRule="auto"/>
        <w:jc w:val="both"/>
        <w:rPr>
          <w:color w:val="548DD4" w:themeColor="text2" w:themeTint="99"/>
          <w:sz w:val="24"/>
          <w:szCs w:val="24"/>
        </w:rPr>
      </w:pPr>
      <w:r w:rsidRPr="00CA4C58">
        <w:rPr>
          <w:color w:val="548DD4" w:themeColor="text2" w:themeTint="99"/>
          <w:sz w:val="24"/>
          <w:szCs w:val="24"/>
        </w:rPr>
        <w:lastRenderedPageBreak/>
        <w:t>The</w:t>
      </w:r>
      <w:r>
        <w:rPr>
          <w:color w:val="548DD4" w:themeColor="text2" w:themeTint="99"/>
          <w:sz w:val="24"/>
          <w:szCs w:val="24"/>
        </w:rPr>
        <w:t xml:space="preserve">re are also </w:t>
      </w:r>
      <w:r w:rsidRPr="00CA4C58">
        <w:rPr>
          <w:color w:val="548DD4" w:themeColor="text2" w:themeTint="99"/>
          <w:sz w:val="24"/>
          <w:szCs w:val="24"/>
        </w:rPr>
        <w:t xml:space="preserve">progress statements for the subject </w:t>
      </w:r>
      <w:r>
        <w:rPr>
          <w:color w:val="548DD4" w:themeColor="text2" w:themeTint="99"/>
          <w:sz w:val="24"/>
          <w:szCs w:val="24"/>
        </w:rPr>
        <w:t xml:space="preserve">for teachers to refer to that </w:t>
      </w:r>
      <w:r w:rsidRPr="00CA4C58">
        <w:rPr>
          <w:color w:val="548DD4" w:themeColor="text2" w:themeTint="99"/>
          <w:sz w:val="24"/>
          <w:szCs w:val="24"/>
        </w:rPr>
        <w:t>are set out in the form of a ladder matched to year group expectations so that teachers can easily identify what pupils need to achieve to move to the next step.</w:t>
      </w:r>
    </w:p>
    <w:p w:rsidR="000B59F6" w:rsidRPr="00685707" w:rsidRDefault="000B59F6" w:rsidP="000B59F6">
      <w:pPr>
        <w:pStyle w:val="ListParagraph"/>
        <w:spacing w:after="0"/>
        <w:rPr>
          <w:color w:val="548DD4" w:themeColor="text2" w:themeTint="99"/>
          <w:sz w:val="24"/>
          <w:szCs w:val="24"/>
        </w:rPr>
      </w:pPr>
    </w:p>
    <w:p w:rsidR="0081227A" w:rsidRPr="00685707" w:rsidRDefault="0081227A" w:rsidP="000B59F6">
      <w:pPr>
        <w:pStyle w:val="ListParagraph"/>
        <w:spacing w:after="0"/>
        <w:rPr>
          <w:color w:val="548DD4" w:themeColor="text2" w:themeTint="99"/>
          <w:sz w:val="24"/>
          <w:szCs w:val="24"/>
        </w:rPr>
      </w:pPr>
      <w:r w:rsidRPr="00685707">
        <w:rPr>
          <w:color w:val="548DD4" w:themeColor="text2" w:themeTint="99"/>
          <w:sz w:val="24"/>
          <w:szCs w:val="24"/>
        </w:rPr>
        <w:t>We want our pupils to set themselves very high aspirations and constantly remind them of the further education and career prospects that are open to them if they succeed in this subject.</w:t>
      </w:r>
    </w:p>
    <w:p w:rsidR="00EB38D8" w:rsidRPr="00685707" w:rsidRDefault="00EB38D8" w:rsidP="00EB38D8">
      <w:pPr>
        <w:pStyle w:val="ListParagraph"/>
        <w:spacing w:after="0"/>
        <w:rPr>
          <w:color w:val="548DD4" w:themeColor="text2" w:themeTint="99"/>
          <w:sz w:val="24"/>
          <w:szCs w:val="24"/>
        </w:rPr>
      </w:pPr>
    </w:p>
    <w:p w:rsidR="00EB38D8" w:rsidRPr="00685707" w:rsidRDefault="00EB38D8" w:rsidP="00EB38D8">
      <w:pPr>
        <w:pStyle w:val="ListParagraph"/>
        <w:spacing w:after="0"/>
        <w:rPr>
          <w:color w:val="548DD4" w:themeColor="text2" w:themeTint="99"/>
          <w:sz w:val="24"/>
          <w:szCs w:val="24"/>
        </w:rPr>
      </w:pPr>
      <w:r w:rsidRPr="00685707">
        <w:rPr>
          <w:color w:val="548DD4" w:themeColor="text2" w:themeTint="99"/>
          <w:sz w:val="24"/>
          <w:szCs w:val="24"/>
        </w:rPr>
        <w:t>People who have studied Art &amp; Design at further education often find a career in the following areas of employment:</w:t>
      </w:r>
    </w:p>
    <w:p w:rsidR="00EB38D8" w:rsidRPr="00685707" w:rsidRDefault="00EB38D8" w:rsidP="00EB38D8">
      <w:pPr>
        <w:pStyle w:val="ListParagraph"/>
        <w:numPr>
          <w:ilvl w:val="0"/>
          <w:numId w:val="1"/>
        </w:numPr>
        <w:spacing w:after="0" w:line="240" w:lineRule="auto"/>
        <w:textAlignment w:val="baseline"/>
        <w:rPr>
          <w:rFonts w:eastAsia="Times New Roman" w:cs="Arial"/>
          <w:color w:val="548DD4" w:themeColor="text2" w:themeTint="99"/>
          <w:sz w:val="24"/>
          <w:szCs w:val="24"/>
          <w:lang w:eastAsia="en-GB"/>
        </w:rPr>
      </w:pPr>
      <w:r w:rsidRPr="00685707">
        <w:rPr>
          <w:rFonts w:eastAsia="Times New Roman" w:cs="Arial"/>
          <w:b/>
          <w:bCs/>
          <w:color w:val="548DD4" w:themeColor="text2" w:themeTint="99"/>
          <w:sz w:val="24"/>
          <w:szCs w:val="24"/>
          <w:bdr w:val="none" w:sz="0" w:space="0" w:color="auto" w:frame="1"/>
          <w:lang w:eastAsia="en-GB"/>
        </w:rPr>
        <w:t xml:space="preserve">Artists: </w:t>
      </w:r>
      <w:r w:rsidRPr="00685707">
        <w:rPr>
          <w:rFonts w:cs="Arial"/>
          <w:color w:val="548DD4" w:themeColor="text2" w:themeTint="99"/>
          <w:sz w:val="24"/>
          <w:szCs w:val="24"/>
          <w:shd w:val="clear" w:color="auto" w:fill="FFFFFF"/>
        </w:rPr>
        <w:t>in a variety of media, including painting, </w:t>
      </w:r>
      <w:hyperlink r:id="rId7" w:history="1">
        <w:r w:rsidRPr="00685707">
          <w:rPr>
            <w:rStyle w:val="Hyperlink"/>
            <w:rFonts w:cs="Arial"/>
            <w:color w:val="548DD4" w:themeColor="text2" w:themeTint="99"/>
            <w:sz w:val="24"/>
            <w:szCs w:val="24"/>
            <w:u w:val="none"/>
            <w:bdr w:val="none" w:sz="0" w:space="0" w:color="auto" w:frame="1"/>
            <w:shd w:val="clear" w:color="auto" w:fill="FFFFFF"/>
          </w:rPr>
          <w:t>photography</w:t>
        </w:r>
      </w:hyperlink>
      <w:r w:rsidRPr="00685707">
        <w:rPr>
          <w:rFonts w:cs="Arial"/>
          <w:color w:val="548DD4" w:themeColor="text2" w:themeTint="99"/>
          <w:sz w:val="24"/>
          <w:szCs w:val="24"/>
          <w:shd w:val="clear" w:color="auto" w:fill="FFFFFF"/>
        </w:rPr>
        <w:t>, print-making and pencil drawing.</w:t>
      </w:r>
    </w:p>
    <w:p w:rsidR="00EB38D8" w:rsidRPr="00685707" w:rsidRDefault="00EB38D8" w:rsidP="00EB38D8">
      <w:pPr>
        <w:pStyle w:val="ListParagraph"/>
        <w:numPr>
          <w:ilvl w:val="0"/>
          <w:numId w:val="1"/>
        </w:numPr>
        <w:spacing w:after="0" w:line="240" w:lineRule="auto"/>
        <w:textAlignment w:val="baseline"/>
        <w:rPr>
          <w:color w:val="548DD4" w:themeColor="text2" w:themeTint="99"/>
          <w:sz w:val="24"/>
          <w:szCs w:val="24"/>
        </w:rPr>
      </w:pPr>
      <w:r w:rsidRPr="00685707">
        <w:rPr>
          <w:rFonts w:eastAsia="Times New Roman" w:cs="Arial"/>
          <w:b/>
          <w:bCs/>
          <w:color w:val="548DD4" w:themeColor="text2" w:themeTint="99"/>
          <w:sz w:val="24"/>
          <w:szCs w:val="24"/>
          <w:bdr w:val="none" w:sz="0" w:space="0" w:color="auto" w:frame="1"/>
          <w:lang w:eastAsia="en-GB"/>
        </w:rPr>
        <w:t>Graphic designers</w:t>
      </w:r>
      <w:r w:rsidRPr="00685707">
        <w:rPr>
          <w:color w:val="548DD4" w:themeColor="text2" w:themeTint="99"/>
          <w:sz w:val="24"/>
          <w:szCs w:val="24"/>
        </w:rPr>
        <w:t xml:space="preserve"> </w:t>
      </w:r>
      <w:r w:rsidRPr="00685707">
        <w:rPr>
          <w:rFonts w:cs="Arial"/>
          <w:color w:val="548DD4" w:themeColor="text2" w:themeTint="99"/>
          <w:sz w:val="24"/>
          <w:szCs w:val="24"/>
          <w:shd w:val="clear" w:color="auto" w:fill="FFFFFF"/>
        </w:rPr>
        <w:t> Create visuals using type, image and graphic forms in order to communicate a specific message to audiences</w:t>
      </w:r>
    </w:p>
    <w:p w:rsidR="00EB38D8" w:rsidRPr="00685707" w:rsidRDefault="00EB38D8" w:rsidP="00EB38D8">
      <w:pPr>
        <w:pStyle w:val="ListParagraph"/>
        <w:numPr>
          <w:ilvl w:val="0"/>
          <w:numId w:val="1"/>
        </w:numPr>
        <w:spacing w:after="0" w:line="240" w:lineRule="auto"/>
        <w:textAlignment w:val="baseline"/>
        <w:rPr>
          <w:rFonts w:eastAsia="Times New Roman" w:cs="Arial"/>
          <w:color w:val="548DD4" w:themeColor="text2" w:themeTint="99"/>
          <w:sz w:val="24"/>
          <w:szCs w:val="24"/>
          <w:lang w:eastAsia="en-GB"/>
        </w:rPr>
      </w:pPr>
      <w:r w:rsidRPr="00685707">
        <w:rPr>
          <w:rFonts w:eastAsia="Times New Roman" w:cs="Arial"/>
          <w:b/>
          <w:bCs/>
          <w:color w:val="548DD4" w:themeColor="text2" w:themeTint="99"/>
          <w:sz w:val="24"/>
          <w:szCs w:val="24"/>
          <w:bdr w:val="none" w:sz="0" w:space="0" w:color="auto" w:frame="1"/>
          <w:lang w:eastAsia="en-GB"/>
        </w:rPr>
        <w:t>Craft designers:</w:t>
      </w:r>
      <w:r w:rsidRPr="00685707">
        <w:rPr>
          <w:rFonts w:eastAsia="Times New Roman" w:cs="Arial"/>
          <w:color w:val="548DD4" w:themeColor="text2" w:themeTint="99"/>
          <w:sz w:val="24"/>
          <w:szCs w:val="24"/>
          <w:lang w:eastAsia="en-GB"/>
        </w:rPr>
        <w:t> Include silversmiths, potters, </w:t>
      </w:r>
      <w:hyperlink r:id="rId8" w:history="1">
        <w:r w:rsidRPr="00685707">
          <w:rPr>
            <w:rStyle w:val="Hyperlink"/>
            <w:rFonts w:eastAsia="Times New Roman" w:cs="Arial"/>
            <w:color w:val="548DD4" w:themeColor="text2" w:themeTint="99"/>
            <w:sz w:val="24"/>
            <w:szCs w:val="24"/>
            <w:u w:val="none"/>
            <w:bdr w:val="none" w:sz="0" w:space="0" w:color="auto" w:frame="1"/>
            <w:lang w:eastAsia="en-GB"/>
          </w:rPr>
          <w:t>instrument makers</w:t>
        </w:r>
      </w:hyperlink>
      <w:r w:rsidRPr="00685707">
        <w:rPr>
          <w:rFonts w:eastAsia="Times New Roman" w:cs="Arial"/>
          <w:color w:val="548DD4" w:themeColor="text2" w:themeTint="99"/>
          <w:sz w:val="24"/>
          <w:szCs w:val="24"/>
          <w:lang w:eastAsia="en-GB"/>
        </w:rPr>
        <w:t xml:space="preserve"> and weavers </w:t>
      </w:r>
    </w:p>
    <w:p w:rsidR="00EB38D8" w:rsidRPr="00685707" w:rsidRDefault="00EB38D8" w:rsidP="00EB38D8">
      <w:pPr>
        <w:pStyle w:val="ListParagraph"/>
        <w:numPr>
          <w:ilvl w:val="0"/>
          <w:numId w:val="1"/>
        </w:numPr>
        <w:spacing w:after="0" w:line="240" w:lineRule="auto"/>
        <w:textAlignment w:val="baseline"/>
        <w:rPr>
          <w:rFonts w:eastAsia="Times New Roman" w:cs="Arial"/>
          <w:color w:val="548DD4" w:themeColor="text2" w:themeTint="99"/>
          <w:sz w:val="24"/>
          <w:szCs w:val="24"/>
          <w:lang w:eastAsia="en-GB"/>
        </w:rPr>
      </w:pPr>
      <w:r w:rsidRPr="00685707">
        <w:rPr>
          <w:rFonts w:eastAsia="Times New Roman" w:cs="Arial"/>
          <w:b/>
          <w:bCs/>
          <w:color w:val="548DD4" w:themeColor="text2" w:themeTint="99"/>
          <w:sz w:val="24"/>
          <w:szCs w:val="24"/>
          <w:bdr w:val="none" w:sz="0" w:space="0" w:color="auto" w:frame="1"/>
          <w:lang w:eastAsia="en-GB"/>
        </w:rPr>
        <w:t>Product designers: </w:t>
      </w:r>
      <w:r w:rsidRPr="00685707">
        <w:rPr>
          <w:rFonts w:eastAsia="Times New Roman" w:cs="Arial"/>
          <w:color w:val="548DD4" w:themeColor="text2" w:themeTint="99"/>
          <w:sz w:val="24"/>
          <w:szCs w:val="24"/>
          <w:lang w:eastAsia="en-GB"/>
        </w:rPr>
        <w:t xml:space="preserve">Use artistic and technical skills to create products that look good but also perform a practical function. </w:t>
      </w:r>
    </w:p>
    <w:p w:rsidR="00EB38D8" w:rsidRPr="00685707" w:rsidRDefault="00EB38D8" w:rsidP="00EB38D8">
      <w:pPr>
        <w:pStyle w:val="ListParagraph"/>
        <w:numPr>
          <w:ilvl w:val="0"/>
          <w:numId w:val="1"/>
        </w:numPr>
        <w:spacing w:after="0" w:line="240" w:lineRule="auto"/>
        <w:textAlignment w:val="baseline"/>
        <w:rPr>
          <w:rFonts w:eastAsia="Times New Roman" w:cs="Arial"/>
          <w:color w:val="548DD4" w:themeColor="text2" w:themeTint="99"/>
          <w:sz w:val="24"/>
          <w:szCs w:val="24"/>
          <w:lang w:eastAsia="en-GB"/>
        </w:rPr>
      </w:pPr>
      <w:r w:rsidRPr="00685707">
        <w:rPr>
          <w:rFonts w:eastAsia="Times New Roman" w:cs="Arial"/>
          <w:b/>
          <w:bCs/>
          <w:color w:val="548DD4" w:themeColor="text2" w:themeTint="99"/>
          <w:sz w:val="24"/>
          <w:szCs w:val="24"/>
          <w:bdr w:val="none" w:sz="0" w:space="0" w:color="auto" w:frame="1"/>
          <w:lang w:eastAsia="en-GB"/>
        </w:rPr>
        <w:t>User experience designers (UX): </w:t>
      </w:r>
      <w:r w:rsidRPr="00685707">
        <w:rPr>
          <w:rFonts w:eastAsia="Times New Roman" w:cs="Arial"/>
          <w:color w:val="548DD4" w:themeColor="text2" w:themeTint="99"/>
          <w:sz w:val="24"/>
          <w:szCs w:val="24"/>
          <w:lang w:eastAsia="en-GB"/>
        </w:rPr>
        <w:t>Focus on user satisfaction by improving the usability and accessibility of a particular product, such as an app or website.</w:t>
      </w:r>
    </w:p>
    <w:p w:rsidR="00EB38D8" w:rsidRPr="00685707" w:rsidRDefault="00EB38D8" w:rsidP="00EB38D8">
      <w:pPr>
        <w:pStyle w:val="ListParagraph"/>
        <w:numPr>
          <w:ilvl w:val="0"/>
          <w:numId w:val="1"/>
        </w:numPr>
        <w:spacing w:after="0" w:line="240" w:lineRule="auto"/>
        <w:textAlignment w:val="baseline"/>
        <w:rPr>
          <w:rFonts w:eastAsia="Times New Roman" w:cs="Arial"/>
          <w:color w:val="548DD4" w:themeColor="text2" w:themeTint="99"/>
          <w:sz w:val="24"/>
          <w:szCs w:val="24"/>
          <w:lang w:eastAsia="en-GB"/>
        </w:rPr>
      </w:pPr>
      <w:r w:rsidRPr="00685707">
        <w:rPr>
          <w:rFonts w:eastAsia="Times New Roman" w:cs="Arial"/>
          <w:b/>
          <w:bCs/>
          <w:color w:val="548DD4" w:themeColor="text2" w:themeTint="99"/>
          <w:sz w:val="24"/>
          <w:szCs w:val="24"/>
          <w:bdr w:val="none" w:sz="0" w:space="0" w:color="auto" w:frame="1"/>
          <w:lang w:eastAsia="en-GB"/>
        </w:rPr>
        <w:t>Motion graphic designers: </w:t>
      </w:r>
      <w:r w:rsidRPr="00685707">
        <w:rPr>
          <w:rFonts w:eastAsia="Times New Roman" w:cs="Arial"/>
          <w:color w:val="548DD4" w:themeColor="text2" w:themeTint="99"/>
          <w:sz w:val="24"/>
          <w:szCs w:val="24"/>
          <w:lang w:eastAsia="en-GB"/>
        </w:rPr>
        <w:t>Use graphic design, animation and live action filming to create short sequences, for instance on TV, music videos and games. </w:t>
      </w:r>
    </w:p>
    <w:p w:rsidR="00EB38D8" w:rsidRPr="00685707" w:rsidRDefault="00EB38D8" w:rsidP="00EB38D8">
      <w:pPr>
        <w:pStyle w:val="ListParagraph"/>
        <w:numPr>
          <w:ilvl w:val="0"/>
          <w:numId w:val="1"/>
        </w:numPr>
        <w:spacing w:after="0" w:line="240" w:lineRule="auto"/>
        <w:textAlignment w:val="baseline"/>
        <w:rPr>
          <w:rFonts w:eastAsia="Times New Roman" w:cs="Arial"/>
          <w:color w:val="548DD4" w:themeColor="text2" w:themeTint="99"/>
          <w:sz w:val="24"/>
          <w:szCs w:val="24"/>
          <w:lang w:eastAsia="en-GB"/>
        </w:rPr>
      </w:pPr>
      <w:r w:rsidRPr="00685707">
        <w:rPr>
          <w:rFonts w:eastAsia="Times New Roman" w:cs="Arial"/>
          <w:b/>
          <w:bCs/>
          <w:color w:val="548DD4" w:themeColor="text2" w:themeTint="99"/>
          <w:sz w:val="24"/>
          <w:szCs w:val="24"/>
          <w:bdr w:val="none" w:sz="0" w:space="0" w:color="auto" w:frame="1"/>
          <w:lang w:eastAsia="en-GB"/>
        </w:rPr>
        <w:t>Fashion designers: </w:t>
      </w:r>
      <w:r w:rsidRPr="00685707">
        <w:rPr>
          <w:rFonts w:eastAsia="Times New Roman" w:cs="Arial"/>
          <w:color w:val="548DD4" w:themeColor="text2" w:themeTint="99"/>
          <w:sz w:val="24"/>
          <w:szCs w:val="24"/>
          <w:lang w:eastAsia="en-GB"/>
        </w:rPr>
        <w:t xml:space="preserve">Create new clothing and accessories for brands and design houses. </w:t>
      </w:r>
    </w:p>
    <w:p w:rsidR="00EB38D8" w:rsidRPr="00685707" w:rsidRDefault="00EB38D8" w:rsidP="00EB38D8">
      <w:pPr>
        <w:pStyle w:val="ListParagraph"/>
        <w:numPr>
          <w:ilvl w:val="0"/>
          <w:numId w:val="1"/>
        </w:numPr>
        <w:spacing w:after="0" w:line="240" w:lineRule="auto"/>
        <w:textAlignment w:val="baseline"/>
        <w:rPr>
          <w:rFonts w:eastAsia="Times New Roman" w:cs="Arial"/>
          <w:color w:val="548DD4" w:themeColor="text2" w:themeTint="99"/>
          <w:sz w:val="24"/>
          <w:szCs w:val="24"/>
          <w:lang w:eastAsia="en-GB"/>
        </w:rPr>
      </w:pPr>
      <w:r w:rsidRPr="00685707">
        <w:rPr>
          <w:rFonts w:eastAsia="Times New Roman" w:cs="Arial"/>
          <w:b/>
          <w:bCs/>
          <w:color w:val="548DD4" w:themeColor="text2" w:themeTint="99"/>
          <w:sz w:val="24"/>
          <w:szCs w:val="24"/>
          <w:bdr w:val="none" w:sz="0" w:space="0" w:color="auto" w:frame="1"/>
          <w:lang w:eastAsia="en-GB"/>
        </w:rPr>
        <w:t>Interior designers:</w:t>
      </w:r>
      <w:r w:rsidRPr="00685707">
        <w:rPr>
          <w:rFonts w:eastAsia="Times New Roman" w:cs="Arial"/>
          <w:color w:val="548DD4" w:themeColor="text2" w:themeTint="99"/>
          <w:sz w:val="24"/>
          <w:szCs w:val="24"/>
          <w:lang w:eastAsia="en-GB"/>
        </w:rPr>
        <w:t> Design inside spaces such as shops, offices, museums and hotels.</w:t>
      </w:r>
    </w:p>
    <w:p w:rsidR="00EB38D8" w:rsidRPr="00685707" w:rsidRDefault="00EB38D8" w:rsidP="00EB38D8">
      <w:pPr>
        <w:pStyle w:val="ListParagraph"/>
        <w:numPr>
          <w:ilvl w:val="0"/>
          <w:numId w:val="1"/>
        </w:numPr>
        <w:spacing w:after="0" w:line="240" w:lineRule="auto"/>
        <w:textAlignment w:val="baseline"/>
        <w:rPr>
          <w:rFonts w:eastAsia="Times New Roman" w:cs="Arial"/>
          <w:color w:val="548DD4" w:themeColor="text2" w:themeTint="99"/>
          <w:sz w:val="24"/>
          <w:szCs w:val="24"/>
          <w:lang w:eastAsia="en-GB"/>
        </w:rPr>
      </w:pPr>
      <w:r w:rsidRPr="00685707">
        <w:rPr>
          <w:rFonts w:eastAsia="Times New Roman" w:cs="Arial"/>
          <w:b/>
          <w:bCs/>
          <w:color w:val="548DD4" w:themeColor="text2" w:themeTint="99"/>
          <w:sz w:val="24"/>
          <w:szCs w:val="24"/>
          <w:bdr w:val="none" w:sz="0" w:space="0" w:color="auto" w:frame="1"/>
          <w:lang w:eastAsia="en-GB"/>
        </w:rPr>
        <w:t>Animation: </w:t>
      </w:r>
      <w:r w:rsidRPr="00685707">
        <w:rPr>
          <w:rFonts w:eastAsia="Times New Roman" w:cs="Arial"/>
          <w:color w:val="548DD4" w:themeColor="text2" w:themeTint="99"/>
          <w:sz w:val="24"/>
          <w:szCs w:val="24"/>
          <w:lang w:eastAsia="en-GB"/>
        </w:rPr>
        <w:t>There are a wide range of roles available within animation. You could work in the film, games or TV industry, using different techniques, including 3D computer graphics, 2D drawn and stop frame to bring ideas to life.</w:t>
      </w:r>
    </w:p>
    <w:p w:rsidR="00EB38D8" w:rsidRPr="00685707" w:rsidRDefault="002B1D2F" w:rsidP="00EB38D8">
      <w:pPr>
        <w:pStyle w:val="ListParagraph"/>
        <w:numPr>
          <w:ilvl w:val="0"/>
          <w:numId w:val="1"/>
        </w:numPr>
        <w:spacing w:after="0" w:line="240" w:lineRule="auto"/>
        <w:textAlignment w:val="baseline"/>
        <w:rPr>
          <w:rFonts w:eastAsia="Times New Roman" w:cs="Arial"/>
          <w:color w:val="548DD4" w:themeColor="text2" w:themeTint="99"/>
          <w:sz w:val="24"/>
          <w:szCs w:val="24"/>
          <w:lang w:eastAsia="en-GB"/>
        </w:rPr>
      </w:pPr>
      <w:hyperlink r:id="rId9" w:history="1">
        <w:r w:rsidR="00EB38D8" w:rsidRPr="00685707">
          <w:rPr>
            <w:rStyle w:val="Hyperlink"/>
            <w:rFonts w:eastAsia="Times New Roman" w:cs="Arial"/>
            <w:b/>
            <w:bCs/>
            <w:color w:val="548DD4" w:themeColor="text2" w:themeTint="99"/>
            <w:sz w:val="24"/>
            <w:szCs w:val="24"/>
            <w:u w:val="none"/>
            <w:bdr w:val="none" w:sz="0" w:space="0" w:color="auto" w:frame="1"/>
            <w:lang w:eastAsia="en-GB"/>
          </w:rPr>
          <w:t>Illustrators</w:t>
        </w:r>
      </w:hyperlink>
      <w:r w:rsidR="00EB38D8" w:rsidRPr="00685707">
        <w:rPr>
          <w:rFonts w:eastAsia="Times New Roman" w:cs="Arial"/>
          <w:b/>
          <w:bCs/>
          <w:color w:val="548DD4" w:themeColor="text2" w:themeTint="99"/>
          <w:sz w:val="24"/>
          <w:szCs w:val="24"/>
          <w:bdr w:val="none" w:sz="0" w:space="0" w:color="auto" w:frame="1"/>
          <w:lang w:eastAsia="en-GB"/>
        </w:rPr>
        <w:t>:</w:t>
      </w:r>
      <w:r w:rsidR="00EB38D8" w:rsidRPr="00685707">
        <w:rPr>
          <w:rFonts w:eastAsia="Times New Roman" w:cs="Arial"/>
          <w:color w:val="548DD4" w:themeColor="text2" w:themeTint="99"/>
          <w:sz w:val="24"/>
          <w:szCs w:val="24"/>
          <w:lang w:eastAsia="en-GB"/>
        </w:rPr>
        <w:t> Use their skills to tell stories and create different styles and moods, from bringing a character in a children’s storybook to life, to creating seasonal greetings cards. Illustrators can also specialise in technical and scientific drawing for reference books.</w:t>
      </w:r>
    </w:p>
    <w:p w:rsidR="00EB38D8" w:rsidRPr="00685707" w:rsidRDefault="00EB38D8" w:rsidP="00EB38D8">
      <w:pPr>
        <w:pStyle w:val="ListParagraph"/>
        <w:numPr>
          <w:ilvl w:val="0"/>
          <w:numId w:val="1"/>
        </w:numPr>
        <w:spacing w:after="0" w:line="240" w:lineRule="auto"/>
        <w:textAlignment w:val="baseline"/>
        <w:rPr>
          <w:rFonts w:eastAsia="Times New Roman" w:cs="Arial"/>
          <w:color w:val="548DD4" w:themeColor="text2" w:themeTint="99"/>
          <w:sz w:val="24"/>
          <w:szCs w:val="24"/>
          <w:lang w:eastAsia="en-GB"/>
        </w:rPr>
      </w:pPr>
      <w:r w:rsidRPr="00685707">
        <w:rPr>
          <w:rFonts w:eastAsia="Times New Roman" w:cs="Arial"/>
          <w:b/>
          <w:bCs/>
          <w:color w:val="548DD4" w:themeColor="text2" w:themeTint="99"/>
          <w:sz w:val="24"/>
          <w:szCs w:val="24"/>
          <w:bdr w:val="none" w:sz="0" w:space="0" w:color="auto" w:frame="1"/>
          <w:lang w:eastAsia="en-GB"/>
        </w:rPr>
        <w:t>Art auctioneers:</w:t>
      </w:r>
      <w:r w:rsidRPr="00685707">
        <w:rPr>
          <w:rFonts w:eastAsia="Times New Roman" w:cs="Arial"/>
          <w:color w:val="548DD4" w:themeColor="text2" w:themeTint="99"/>
          <w:sz w:val="24"/>
          <w:szCs w:val="24"/>
          <w:lang w:eastAsia="en-GB"/>
        </w:rPr>
        <w:t xml:space="preserve"> Sell art, on behalf of someone, to competitive bidders. </w:t>
      </w:r>
    </w:p>
    <w:p w:rsidR="00EB38D8" w:rsidRPr="00685707" w:rsidRDefault="00EB38D8" w:rsidP="00EB38D8">
      <w:pPr>
        <w:pStyle w:val="ListParagraph"/>
        <w:numPr>
          <w:ilvl w:val="0"/>
          <w:numId w:val="1"/>
        </w:numPr>
        <w:spacing w:after="0" w:line="240" w:lineRule="auto"/>
        <w:textAlignment w:val="baseline"/>
        <w:rPr>
          <w:rFonts w:eastAsia="Times New Roman" w:cs="Arial"/>
          <w:color w:val="548DD4" w:themeColor="text2" w:themeTint="99"/>
          <w:sz w:val="24"/>
          <w:szCs w:val="24"/>
          <w:lang w:eastAsia="en-GB"/>
        </w:rPr>
      </w:pPr>
      <w:r w:rsidRPr="00685707">
        <w:rPr>
          <w:rFonts w:eastAsia="Times New Roman" w:cs="Arial"/>
          <w:b/>
          <w:bCs/>
          <w:color w:val="548DD4" w:themeColor="text2" w:themeTint="99"/>
          <w:sz w:val="24"/>
          <w:szCs w:val="24"/>
          <w:bdr w:val="none" w:sz="0" w:space="0" w:color="auto" w:frame="1"/>
          <w:lang w:eastAsia="en-GB"/>
        </w:rPr>
        <w:t>Gallery and museum curators:</w:t>
      </w:r>
      <w:r w:rsidRPr="00685707">
        <w:rPr>
          <w:rFonts w:eastAsia="Times New Roman" w:cs="Arial"/>
          <w:color w:val="548DD4" w:themeColor="text2" w:themeTint="99"/>
          <w:sz w:val="24"/>
          <w:szCs w:val="24"/>
          <w:lang w:eastAsia="en-GB"/>
        </w:rPr>
        <w:t xml:space="preserve"> Put together collections of art or artefacts to inspire and educate people. </w:t>
      </w:r>
    </w:p>
    <w:p w:rsidR="00875C52" w:rsidRPr="00685707" w:rsidRDefault="00EB38D8" w:rsidP="00EB38D8">
      <w:pPr>
        <w:pStyle w:val="ListParagraph"/>
        <w:numPr>
          <w:ilvl w:val="0"/>
          <w:numId w:val="1"/>
        </w:numPr>
        <w:spacing w:after="0" w:line="240" w:lineRule="auto"/>
        <w:textAlignment w:val="baseline"/>
        <w:rPr>
          <w:color w:val="548DD4" w:themeColor="text2" w:themeTint="99"/>
          <w:sz w:val="24"/>
          <w:szCs w:val="24"/>
        </w:rPr>
      </w:pPr>
      <w:r w:rsidRPr="00685707">
        <w:rPr>
          <w:rFonts w:eastAsia="Times New Roman" w:cs="Arial"/>
          <w:b/>
          <w:bCs/>
          <w:color w:val="548DD4" w:themeColor="text2" w:themeTint="99"/>
          <w:sz w:val="24"/>
          <w:szCs w:val="24"/>
          <w:bdr w:val="none" w:sz="0" w:space="0" w:color="auto" w:frame="1"/>
          <w:lang w:eastAsia="en-GB"/>
        </w:rPr>
        <w:t>Front end designers: </w:t>
      </w:r>
      <w:r w:rsidRPr="00685707">
        <w:rPr>
          <w:rFonts w:eastAsia="Times New Roman" w:cs="Arial"/>
          <w:color w:val="548DD4" w:themeColor="text2" w:themeTint="99"/>
          <w:sz w:val="24"/>
          <w:szCs w:val="24"/>
          <w:lang w:eastAsia="en-GB"/>
        </w:rPr>
        <w:t xml:space="preserve">Use code to design websites, apps and games. </w:t>
      </w:r>
    </w:p>
    <w:sectPr w:rsidR="00875C52" w:rsidRPr="00685707" w:rsidSect="00EB38D8">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8D8" w:rsidRDefault="00EB38D8" w:rsidP="00EB38D8">
      <w:pPr>
        <w:spacing w:after="0" w:line="240" w:lineRule="auto"/>
      </w:pPr>
      <w:r>
        <w:separator/>
      </w:r>
    </w:p>
  </w:endnote>
  <w:endnote w:type="continuationSeparator" w:id="0">
    <w:p w:rsidR="00EB38D8" w:rsidRDefault="00EB38D8" w:rsidP="00EB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8D8" w:rsidRDefault="00EB38D8" w:rsidP="00EB38D8">
      <w:pPr>
        <w:spacing w:after="0" w:line="240" w:lineRule="auto"/>
      </w:pPr>
      <w:r>
        <w:separator/>
      </w:r>
    </w:p>
  </w:footnote>
  <w:footnote w:type="continuationSeparator" w:id="0">
    <w:p w:rsidR="00EB38D8" w:rsidRDefault="00EB38D8" w:rsidP="00EB3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8D8" w:rsidRPr="00685707" w:rsidRDefault="00EB38D8" w:rsidP="00EB38D8">
    <w:pPr>
      <w:pStyle w:val="Header"/>
      <w:jc w:val="center"/>
      <w:rPr>
        <w:color w:val="548DD4" w:themeColor="text2" w:themeTint="99"/>
        <w:sz w:val="32"/>
        <w:szCs w:val="32"/>
      </w:rPr>
    </w:pPr>
    <w:r w:rsidRPr="00685707">
      <w:rPr>
        <w:color w:val="548DD4" w:themeColor="text2" w:themeTint="99"/>
        <w:sz w:val="32"/>
        <w:szCs w:val="32"/>
      </w:rPr>
      <w:t>Art and Design Curriculum</w:t>
    </w:r>
    <w:r w:rsidR="00510B25" w:rsidRPr="00685707">
      <w:rPr>
        <w:color w:val="548DD4" w:themeColor="text2" w:themeTint="99"/>
        <w:sz w:val="32"/>
        <w:szCs w:val="32"/>
      </w:rPr>
      <w:t xml:space="preserve"> at Our Lady and St Philomena’s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611"/>
    <w:multiLevelType w:val="multilevel"/>
    <w:tmpl w:val="AD30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2E1062"/>
    <w:multiLevelType w:val="hybridMultilevel"/>
    <w:tmpl w:val="8ABCA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D8"/>
    <w:rsid w:val="000B59F6"/>
    <w:rsid w:val="001734D2"/>
    <w:rsid w:val="001E3A77"/>
    <w:rsid w:val="00243234"/>
    <w:rsid w:val="002B1D2F"/>
    <w:rsid w:val="002D5448"/>
    <w:rsid w:val="00307B66"/>
    <w:rsid w:val="005079DE"/>
    <w:rsid w:val="00510B25"/>
    <w:rsid w:val="005E697A"/>
    <w:rsid w:val="00685707"/>
    <w:rsid w:val="006C52E3"/>
    <w:rsid w:val="00742046"/>
    <w:rsid w:val="0081227A"/>
    <w:rsid w:val="008E0583"/>
    <w:rsid w:val="00951CA7"/>
    <w:rsid w:val="00A42146"/>
    <w:rsid w:val="00AC1A11"/>
    <w:rsid w:val="00C40FEC"/>
    <w:rsid w:val="00D42230"/>
    <w:rsid w:val="00EB3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0421"/>
  <w15:docId w15:val="{8BD42233-5D4B-4A1C-9ECF-5A7F6F49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38D8"/>
    <w:rPr>
      <w:color w:val="0000FF"/>
      <w:u w:val="single"/>
    </w:rPr>
  </w:style>
  <w:style w:type="paragraph" w:styleId="ListParagraph">
    <w:name w:val="List Paragraph"/>
    <w:basedOn w:val="Normal"/>
    <w:uiPriority w:val="34"/>
    <w:qFormat/>
    <w:rsid w:val="00EB38D8"/>
    <w:pPr>
      <w:ind w:left="720"/>
      <w:contextualSpacing/>
    </w:pPr>
  </w:style>
  <w:style w:type="paragraph" w:styleId="Header">
    <w:name w:val="header"/>
    <w:basedOn w:val="Normal"/>
    <w:link w:val="HeaderChar"/>
    <w:uiPriority w:val="99"/>
    <w:unhideWhenUsed/>
    <w:rsid w:val="00EB3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8D8"/>
  </w:style>
  <w:style w:type="paragraph" w:styleId="Footer">
    <w:name w:val="footer"/>
    <w:basedOn w:val="Normal"/>
    <w:link w:val="FooterChar"/>
    <w:uiPriority w:val="99"/>
    <w:unhideWhenUsed/>
    <w:rsid w:val="00EB3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181188">
      <w:bodyDiv w:val="1"/>
      <w:marLeft w:val="0"/>
      <w:marRight w:val="0"/>
      <w:marTop w:val="0"/>
      <w:marBottom w:val="0"/>
      <w:divBdr>
        <w:top w:val="none" w:sz="0" w:space="0" w:color="auto"/>
        <w:left w:val="none" w:sz="0" w:space="0" w:color="auto"/>
        <w:bottom w:val="none" w:sz="0" w:space="0" w:color="auto"/>
        <w:right w:val="none" w:sz="0" w:space="0" w:color="auto"/>
      </w:divBdr>
    </w:div>
    <w:div w:id="16034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cessatschool.org/advicedetails/627/60-Second-Interview:-Instrument-maker" TargetMode="External"/><Relationship Id="rId3" Type="http://schemas.openxmlformats.org/officeDocument/2006/relationships/settings" Target="settings.xml"/><Relationship Id="rId7" Type="http://schemas.openxmlformats.org/officeDocument/2006/relationships/hyperlink" Target="https://successatschool.org/advicedetails/150/60-Second-Interview:-Food-Photograph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ccessatschool.org/advicedetails/374/60-Second-Interview:-Illust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11</cp:revision>
  <dcterms:created xsi:type="dcterms:W3CDTF">2019-10-04T07:29:00Z</dcterms:created>
  <dcterms:modified xsi:type="dcterms:W3CDTF">2022-09-16T15:37:00Z</dcterms:modified>
</cp:coreProperties>
</file>