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C9" w:rsidRPr="00570269" w:rsidRDefault="009573C9" w:rsidP="009573C9">
      <w:pPr>
        <w:spacing w:after="0"/>
        <w:rPr>
          <w:color w:val="548DD4" w:themeColor="text2" w:themeTint="99"/>
          <w:sz w:val="24"/>
          <w:szCs w:val="24"/>
        </w:rPr>
      </w:pPr>
      <w:r w:rsidRPr="00570269">
        <w:rPr>
          <w:color w:val="548DD4" w:themeColor="text2" w:themeTint="99"/>
          <w:sz w:val="24"/>
          <w:szCs w:val="24"/>
        </w:rPr>
        <w:t>English Curriculum Rationale 202</w:t>
      </w:r>
      <w:r w:rsidR="00BD4ECD">
        <w:rPr>
          <w:color w:val="548DD4" w:themeColor="text2" w:themeTint="99"/>
          <w:sz w:val="24"/>
          <w:szCs w:val="24"/>
        </w:rPr>
        <w:t>2</w:t>
      </w:r>
      <w:r w:rsidR="00591FBA">
        <w:rPr>
          <w:color w:val="548DD4" w:themeColor="text2" w:themeTint="99"/>
          <w:sz w:val="24"/>
          <w:szCs w:val="24"/>
        </w:rPr>
        <w:t>-2</w:t>
      </w:r>
      <w:r w:rsidR="00BD4ECD">
        <w:rPr>
          <w:color w:val="548DD4" w:themeColor="text2" w:themeTint="99"/>
          <w:sz w:val="24"/>
          <w:szCs w:val="24"/>
        </w:rPr>
        <w:t>3</w:t>
      </w:r>
      <w:bookmarkStart w:id="0" w:name="_GoBack"/>
      <w:bookmarkEnd w:id="0"/>
    </w:p>
    <w:p w:rsidR="009573C9" w:rsidRPr="00570269" w:rsidRDefault="009573C9" w:rsidP="00FE60BD">
      <w:pPr>
        <w:spacing w:after="40"/>
        <w:rPr>
          <w:rFonts w:cs="Arial"/>
          <w:color w:val="548DD4" w:themeColor="text2" w:themeTint="99"/>
          <w:sz w:val="24"/>
          <w:szCs w:val="24"/>
        </w:rPr>
      </w:pPr>
    </w:p>
    <w:p w:rsidR="009573C9" w:rsidRPr="00570269" w:rsidRDefault="00FE60BD" w:rsidP="009573C9">
      <w:pPr>
        <w:spacing w:after="0" w:line="240" w:lineRule="auto"/>
        <w:ind w:right="480"/>
        <w:textAlignment w:val="baseline"/>
        <w:rPr>
          <w:rFonts w:eastAsia="Times New Roman" w:cs="Arial"/>
          <w:color w:val="548DD4" w:themeColor="text2" w:themeTint="99"/>
          <w:sz w:val="24"/>
          <w:szCs w:val="24"/>
          <w:lang w:eastAsia="en-GB"/>
        </w:rPr>
      </w:pPr>
      <w:r w:rsidRPr="00570269">
        <w:rPr>
          <w:rFonts w:cs="Arial"/>
          <w:color w:val="548DD4" w:themeColor="text2" w:themeTint="99"/>
          <w:sz w:val="24"/>
          <w:szCs w:val="24"/>
        </w:rPr>
        <w:t xml:space="preserve">The aims </w:t>
      </w:r>
      <w:r w:rsidR="009573C9" w:rsidRPr="00570269">
        <w:rPr>
          <w:rFonts w:cs="Arial"/>
          <w:color w:val="548DD4" w:themeColor="text2" w:themeTint="99"/>
          <w:sz w:val="24"/>
          <w:szCs w:val="24"/>
        </w:rPr>
        <w:t>o</w:t>
      </w:r>
      <w:r w:rsidRPr="00570269">
        <w:rPr>
          <w:rFonts w:cs="Arial"/>
          <w:color w:val="548DD4" w:themeColor="text2" w:themeTint="99"/>
          <w:sz w:val="24"/>
          <w:szCs w:val="24"/>
        </w:rPr>
        <w:t>f our English curric</w:t>
      </w:r>
      <w:r w:rsidR="009573C9" w:rsidRPr="00570269">
        <w:rPr>
          <w:rFonts w:cs="Arial"/>
          <w:color w:val="548DD4" w:themeColor="text2" w:themeTint="99"/>
          <w:sz w:val="24"/>
          <w:szCs w:val="24"/>
        </w:rPr>
        <w:t>ulum are to ensure that pupils b</w:t>
      </w:r>
      <w:r w:rsidRPr="00570269">
        <w:rPr>
          <w:rFonts w:eastAsia="Times New Roman" w:cs="Arial"/>
          <w:color w:val="548DD4" w:themeColor="text2" w:themeTint="99"/>
          <w:sz w:val="24"/>
          <w:szCs w:val="24"/>
          <w:lang w:eastAsia="en-GB"/>
        </w:rPr>
        <w:t>ecome creative – not just in the texts they read but how they respond, think and change in relation to them. We push pupils to think - What does it mean to me? </w:t>
      </w:r>
      <w:r w:rsidR="009573C9" w:rsidRPr="00570269">
        <w:rPr>
          <w:rFonts w:eastAsia="Times New Roman" w:cs="Arial"/>
          <w:color w:val="548DD4" w:themeColor="text2" w:themeTint="99"/>
          <w:sz w:val="24"/>
          <w:szCs w:val="24"/>
          <w:lang w:eastAsia="en-GB"/>
        </w:rPr>
        <w:t xml:space="preserve"> We want our pupils to r</w:t>
      </w:r>
      <w:r w:rsidRPr="00570269">
        <w:rPr>
          <w:rFonts w:eastAsia="Times New Roman" w:cs="Arial"/>
          <w:color w:val="548DD4" w:themeColor="text2" w:themeTint="99"/>
          <w:sz w:val="24"/>
          <w:szCs w:val="24"/>
          <w:lang w:eastAsia="en-GB"/>
        </w:rPr>
        <w:t>ead a rich range of wonderful novels, poems, plays and non-fiction texts (including those that relate to other areas of the curriculum).</w:t>
      </w:r>
      <w:r w:rsidR="009573C9" w:rsidRPr="00570269">
        <w:rPr>
          <w:rFonts w:eastAsia="Times New Roman" w:cs="Arial"/>
          <w:color w:val="548DD4" w:themeColor="text2" w:themeTint="99"/>
          <w:sz w:val="24"/>
          <w:szCs w:val="24"/>
          <w:lang w:eastAsia="en-GB"/>
        </w:rPr>
        <w:t xml:space="preserve"> Our aim is for our pupils to become fluent in the different strands of English: reading, writing, speaking and listening – and use it as a conduit to becoming more confident in and achieve more in the other subjects of our curriculum.  </w:t>
      </w:r>
    </w:p>
    <w:p w:rsidR="009573C9" w:rsidRPr="00570269" w:rsidRDefault="009573C9" w:rsidP="009573C9">
      <w:pPr>
        <w:spacing w:after="0" w:line="240" w:lineRule="auto"/>
        <w:ind w:right="480"/>
        <w:textAlignment w:val="baseline"/>
        <w:rPr>
          <w:rFonts w:eastAsia="Times New Roman" w:cs="Arial"/>
          <w:color w:val="548DD4" w:themeColor="text2" w:themeTint="99"/>
          <w:sz w:val="24"/>
          <w:szCs w:val="24"/>
          <w:lang w:eastAsia="en-GB"/>
        </w:rPr>
      </w:pPr>
    </w:p>
    <w:p w:rsidR="009573C9" w:rsidRPr="00570269" w:rsidRDefault="009573C9" w:rsidP="009573C9">
      <w:pPr>
        <w:spacing w:after="0"/>
        <w:rPr>
          <w:color w:val="548DD4" w:themeColor="text2" w:themeTint="99"/>
          <w:sz w:val="24"/>
          <w:szCs w:val="24"/>
        </w:rPr>
      </w:pPr>
      <w:r w:rsidRPr="00570269">
        <w:rPr>
          <w:color w:val="548DD4" w:themeColor="text2" w:themeTint="99"/>
          <w:sz w:val="24"/>
          <w:szCs w:val="24"/>
        </w:rPr>
        <w:t>Curriculum Intent</w:t>
      </w:r>
    </w:p>
    <w:p w:rsidR="00FE60BD" w:rsidRPr="00570269" w:rsidRDefault="00C052FA" w:rsidP="00C052FA">
      <w:pPr>
        <w:spacing w:after="0" w:line="240" w:lineRule="auto"/>
        <w:ind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t>We want our pupils to understand that a</w:t>
      </w:r>
      <w:r w:rsidR="009573C9" w:rsidRPr="00570269">
        <w:rPr>
          <w:rFonts w:eastAsia="Times New Roman" w:cs="Arial"/>
          <w:color w:val="548DD4" w:themeColor="text2" w:themeTint="99"/>
          <w:sz w:val="24"/>
          <w:szCs w:val="24"/>
          <w:lang w:eastAsia="en-GB"/>
        </w:rPr>
        <w:t xml:space="preserve">s we </w:t>
      </w:r>
      <w:r w:rsidRPr="00570269">
        <w:rPr>
          <w:rFonts w:eastAsia="Times New Roman" w:cs="Arial"/>
          <w:color w:val="548DD4" w:themeColor="text2" w:themeTint="99"/>
          <w:sz w:val="24"/>
          <w:szCs w:val="24"/>
          <w:lang w:eastAsia="en-GB"/>
        </w:rPr>
        <w:t>a</w:t>
      </w:r>
      <w:r w:rsidR="00FE60BD" w:rsidRPr="00570269">
        <w:rPr>
          <w:rFonts w:eastAsia="Times New Roman" w:cs="Arial"/>
          <w:color w:val="548DD4" w:themeColor="text2" w:themeTint="99"/>
          <w:sz w:val="24"/>
          <w:szCs w:val="24"/>
          <w:lang w:eastAsia="en-GB"/>
        </w:rPr>
        <w:t>re shaped by language, so studying its use and significance is both important and exciting.</w:t>
      </w:r>
      <w:r w:rsidRPr="00570269">
        <w:rPr>
          <w:rFonts w:eastAsia="Times New Roman" w:cs="Arial"/>
          <w:color w:val="548DD4" w:themeColor="text2" w:themeTint="99"/>
          <w:sz w:val="24"/>
          <w:szCs w:val="24"/>
          <w:lang w:eastAsia="en-GB"/>
        </w:rPr>
        <w:t xml:space="preserve"> We also want them to appreciate that </w:t>
      </w:r>
      <w:r w:rsidR="00FE60BD" w:rsidRPr="00570269">
        <w:rPr>
          <w:rFonts w:eastAsia="Times New Roman" w:cs="Arial"/>
          <w:color w:val="548DD4" w:themeColor="text2" w:themeTint="99"/>
          <w:sz w:val="24"/>
          <w:szCs w:val="24"/>
          <w:lang w:eastAsia="en-GB"/>
        </w:rPr>
        <w:t>English isn't always English - texts in English come from across the globe and bear witness to the diverse cultures that produced them.</w:t>
      </w:r>
      <w:r w:rsidRPr="00570269">
        <w:rPr>
          <w:rFonts w:eastAsia="Times New Roman" w:cs="Arial"/>
          <w:color w:val="548DD4" w:themeColor="text2" w:themeTint="99"/>
          <w:sz w:val="24"/>
          <w:szCs w:val="24"/>
          <w:lang w:eastAsia="en-GB"/>
        </w:rPr>
        <w:t xml:space="preserve">   We encourage our pupils to r</w:t>
      </w:r>
      <w:r w:rsidR="00FE60BD" w:rsidRPr="00570269">
        <w:rPr>
          <w:rFonts w:eastAsia="Times New Roman" w:cs="Arial"/>
          <w:color w:val="548DD4" w:themeColor="text2" w:themeTint="99"/>
          <w:sz w:val="24"/>
          <w:szCs w:val="24"/>
          <w:lang w:eastAsia="en-GB"/>
        </w:rPr>
        <w:t>espond to the message and not the medium - Literature has always shaped and responded to technological change.</w:t>
      </w:r>
      <w:r w:rsidR="003538D2">
        <w:rPr>
          <w:rFonts w:eastAsia="Times New Roman" w:cs="Arial"/>
          <w:color w:val="548DD4" w:themeColor="text2" w:themeTint="99"/>
          <w:sz w:val="24"/>
          <w:szCs w:val="24"/>
          <w:lang w:eastAsia="en-GB"/>
        </w:rPr>
        <w:t xml:space="preserve">  We strive to ensure that our pupils undertake disciplinary Literacy to enable them to succeed in other areas of the curriculum, and vice versa - the reading that they undertake in other subject areas improves their overall comprehension </w:t>
      </w:r>
    </w:p>
    <w:p w:rsidR="00C052FA" w:rsidRPr="00570269" w:rsidRDefault="00C052FA" w:rsidP="00C052FA">
      <w:pPr>
        <w:spacing w:after="0" w:line="240" w:lineRule="auto"/>
        <w:ind w:right="480"/>
        <w:textAlignment w:val="baseline"/>
        <w:rPr>
          <w:rFonts w:eastAsia="Times New Roman" w:cs="Arial"/>
          <w:color w:val="548DD4" w:themeColor="text2" w:themeTint="99"/>
          <w:sz w:val="24"/>
          <w:szCs w:val="24"/>
          <w:lang w:eastAsia="en-GB"/>
        </w:rPr>
      </w:pPr>
    </w:p>
    <w:p w:rsidR="00C052FA" w:rsidRPr="00570269" w:rsidRDefault="00C052FA" w:rsidP="00C052FA">
      <w:pPr>
        <w:spacing w:after="0"/>
        <w:rPr>
          <w:color w:val="548DD4" w:themeColor="text2" w:themeTint="99"/>
          <w:sz w:val="24"/>
          <w:szCs w:val="24"/>
        </w:rPr>
      </w:pPr>
      <w:r w:rsidRPr="00570269">
        <w:rPr>
          <w:color w:val="548DD4" w:themeColor="text2" w:themeTint="99"/>
          <w:sz w:val="24"/>
          <w:szCs w:val="24"/>
        </w:rPr>
        <w:t>Curriculum Implementation</w:t>
      </w:r>
    </w:p>
    <w:p w:rsidR="00BD4ECD" w:rsidRDefault="00A968C0" w:rsidP="00BD4ECD">
      <w:pPr>
        <w:widowControl w:val="0"/>
        <w:tabs>
          <w:tab w:val="left" w:pos="900"/>
        </w:tabs>
        <w:autoSpaceDE w:val="0"/>
        <w:autoSpaceDN w:val="0"/>
        <w:spacing w:before="73" w:after="0" w:line="240" w:lineRule="auto"/>
        <w:rPr>
          <w:rFonts w:cstheme="minorHAnsi"/>
          <w:color w:val="548DD4" w:themeColor="text2" w:themeTint="99"/>
          <w:sz w:val="24"/>
          <w:szCs w:val="24"/>
          <w:lang w:eastAsia="en-GB"/>
        </w:rPr>
      </w:pPr>
      <w:r w:rsidRPr="00BD4ECD">
        <w:rPr>
          <w:rFonts w:cstheme="minorHAnsi"/>
          <w:color w:val="548DD4" w:themeColor="text2" w:themeTint="99"/>
          <w:sz w:val="24"/>
          <w:szCs w:val="24"/>
          <w:lang w:eastAsia="en-GB"/>
        </w:rPr>
        <w:t xml:space="preserve">English is taught by enthusiastic and committed staff who are reading, thinking, researching and writing </w:t>
      </w:r>
      <w:r w:rsidR="00BD4ECD" w:rsidRPr="00BD4ECD">
        <w:rPr>
          <w:rFonts w:cstheme="minorHAnsi"/>
          <w:color w:val="548DD4" w:themeColor="text2" w:themeTint="99"/>
          <w:sz w:val="24"/>
          <w:szCs w:val="24"/>
          <w:lang w:eastAsia="en-GB"/>
        </w:rPr>
        <w:t xml:space="preserve">individuals </w:t>
      </w:r>
      <w:r w:rsidRPr="00BD4ECD">
        <w:rPr>
          <w:rFonts w:cstheme="minorHAnsi"/>
          <w:color w:val="548DD4" w:themeColor="text2" w:themeTint="99"/>
          <w:sz w:val="24"/>
          <w:szCs w:val="24"/>
          <w:lang w:eastAsia="en-GB"/>
        </w:rPr>
        <w:t xml:space="preserve">too!  We model a love of English to our pupils.  </w:t>
      </w:r>
      <w:r w:rsidRPr="00BD4ECD">
        <w:rPr>
          <w:rFonts w:cstheme="minorHAnsi"/>
          <w:color w:val="548DD4" w:themeColor="text2" w:themeTint="99"/>
          <w:sz w:val="24"/>
          <w:szCs w:val="24"/>
          <w:lang w:eastAsia="en-GB"/>
        </w:rPr>
        <w:t>We begin modelling good use of English in Early Years, most noticeably through the following areas of learning:</w:t>
      </w:r>
    </w:p>
    <w:p w:rsidR="00BD4ECD" w:rsidRPr="00BD4ECD" w:rsidRDefault="00A968C0" w:rsidP="00BD4ECD">
      <w:pPr>
        <w:pStyle w:val="ListParagraph"/>
        <w:widowControl w:val="0"/>
        <w:numPr>
          <w:ilvl w:val="0"/>
          <w:numId w:val="5"/>
        </w:numPr>
        <w:tabs>
          <w:tab w:val="left" w:pos="900"/>
        </w:tabs>
        <w:autoSpaceDE w:val="0"/>
        <w:autoSpaceDN w:val="0"/>
        <w:spacing w:before="73" w:after="0" w:line="240" w:lineRule="auto"/>
        <w:rPr>
          <w:rFonts w:eastAsia="Times New Roman" w:cs="Arial"/>
          <w:color w:val="548DD4" w:themeColor="text2" w:themeTint="99"/>
          <w:sz w:val="24"/>
          <w:szCs w:val="24"/>
          <w:lang w:eastAsia="en-GB"/>
        </w:rPr>
      </w:pPr>
      <w:r w:rsidRPr="00BD4ECD">
        <w:rPr>
          <w:rFonts w:cstheme="minorHAnsi"/>
          <w:color w:val="548DD4" w:themeColor="text2" w:themeTint="99"/>
          <w:sz w:val="24"/>
          <w:szCs w:val="24"/>
        </w:rPr>
        <w:t>Communication and</w:t>
      </w:r>
      <w:r w:rsidRPr="00BD4ECD">
        <w:rPr>
          <w:rFonts w:cstheme="minorHAnsi"/>
          <w:color w:val="548DD4" w:themeColor="text2" w:themeTint="99"/>
          <w:spacing w:val="-23"/>
          <w:sz w:val="24"/>
          <w:szCs w:val="24"/>
        </w:rPr>
        <w:t xml:space="preserve"> </w:t>
      </w:r>
      <w:r w:rsidRPr="00BD4ECD">
        <w:rPr>
          <w:rFonts w:cstheme="minorHAnsi"/>
          <w:color w:val="548DD4" w:themeColor="text2" w:themeTint="99"/>
          <w:sz w:val="24"/>
          <w:szCs w:val="24"/>
        </w:rPr>
        <w:t>Language</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Personal,</w:t>
      </w:r>
      <w:r w:rsidRPr="00BD4ECD">
        <w:rPr>
          <w:rFonts w:cstheme="minorHAnsi"/>
          <w:color w:val="548DD4" w:themeColor="text2" w:themeTint="99"/>
          <w:spacing w:val="-12"/>
          <w:sz w:val="24"/>
          <w:szCs w:val="24"/>
        </w:rPr>
        <w:t xml:space="preserve"> </w:t>
      </w:r>
      <w:r w:rsidRPr="00BD4ECD">
        <w:rPr>
          <w:rFonts w:cstheme="minorHAnsi"/>
          <w:color w:val="548DD4" w:themeColor="text2" w:themeTint="99"/>
          <w:sz w:val="24"/>
          <w:szCs w:val="24"/>
        </w:rPr>
        <w:t>Social</w:t>
      </w:r>
      <w:r w:rsidRPr="00BD4ECD">
        <w:rPr>
          <w:rFonts w:cstheme="minorHAnsi"/>
          <w:color w:val="548DD4" w:themeColor="text2" w:themeTint="99"/>
          <w:spacing w:val="-11"/>
          <w:sz w:val="24"/>
          <w:szCs w:val="24"/>
        </w:rPr>
        <w:t xml:space="preserve"> </w:t>
      </w:r>
      <w:r w:rsidRPr="00BD4ECD">
        <w:rPr>
          <w:rFonts w:cstheme="minorHAnsi"/>
          <w:color w:val="548DD4" w:themeColor="text2" w:themeTint="99"/>
          <w:sz w:val="24"/>
          <w:szCs w:val="24"/>
        </w:rPr>
        <w:t>and</w:t>
      </w:r>
      <w:r w:rsidRPr="00BD4ECD">
        <w:rPr>
          <w:rFonts w:cstheme="minorHAnsi"/>
          <w:color w:val="548DD4" w:themeColor="text2" w:themeTint="99"/>
          <w:spacing w:val="-11"/>
          <w:sz w:val="24"/>
          <w:szCs w:val="24"/>
        </w:rPr>
        <w:t xml:space="preserve"> </w:t>
      </w:r>
      <w:r w:rsidRPr="00BD4ECD">
        <w:rPr>
          <w:rFonts w:cstheme="minorHAnsi"/>
          <w:color w:val="548DD4" w:themeColor="text2" w:themeTint="99"/>
          <w:sz w:val="24"/>
          <w:szCs w:val="24"/>
        </w:rPr>
        <w:t>Emotional</w:t>
      </w:r>
      <w:r w:rsidRPr="00BD4ECD">
        <w:rPr>
          <w:rFonts w:cstheme="minorHAnsi"/>
          <w:color w:val="548DD4" w:themeColor="text2" w:themeTint="99"/>
          <w:spacing w:val="-12"/>
          <w:sz w:val="24"/>
          <w:szCs w:val="24"/>
        </w:rPr>
        <w:t xml:space="preserve"> </w:t>
      </w:r>
      <w:r w:rsidRPr="00BD4ECD">
        <w:rPr>
          <w:rFonts w:cstheme="minorHAnsi"/>
          <w:color w:val="548DD4" w:themeColor="text2" w:themeTint="99"/>
          <w:sz w:val="24"/>
          <w:szCs w:val="24"/>
        </w:rPr>
        <w:t>Development</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Understanding the</w:t>
      </w:r>
      <w:r w:rsidRPr="00BD4ECD">
        <w:rPr>
          <w:rFonts w:cstheme="minorHAnsi"/>
          <w:color w:val="548DD4" w:themeColor="text2" w:themeTint="99"/>
          <w:spacing w:val="-24"/>
          <w:sz w:val="24"/>
          <w:szCs w:val="24"/>
        </w:rPr>
        <w:t xml:space="preserve"> </w:t>
      </w:r>
      <w:r w:rsidRPr="00BD4ECD">
        <w:rPr>
          <w:rFonts w:cstheme="minorHAnsi"/>
          <w:color w:val="548DD4" w:themeColor="text2" w:themeTint="99"/>
          <w:sz w:val="24"/>
          <w:szCs w:val="24"/>
        </w:rPr>
        <w:t>World</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Expressive Arts and</w:t>
      </w:r>
      <w:r w:rsidRPr="00BD4ECD">
        <w:rPr>
          <w:rFonts w:cstheme="minorHAnsi"/>
          <w:color w:val="548DD4" w:themeColor="text2" w:themeTint="99"/>
          <w:spacing w:val="-34"/>
          <w:sz w:val="24"/>
          <w:szCs w:val="24"/>
        </w:rPr>
        <w:t xml:space="preserve"> </w:t>
      </w:r>
      <w:r w:rsidRPr="00BD4ECD">
        <w:rPr>
          <w:rFonts w:cstheme="minorHAnsi"/>
          <w:color w:val="548DD4" w:themeColor="text2" w:themeTint="99"/>
          <w:sz w:val="24"/>
          <w:szCs w:val="24"/>
        </w:rPr>
        <w:t>Design</w:t>
      </w:r>
      <w:r w:rsidRPr="00BD4ECD">
        <w:rPr>
          <w:rFonts w:cstheme="minorHAnsi"/>
          <w:color w:val="548DD4" w:themeColor="text2" w:themeTint="99"/>
          <w:sz w:val="24"/>
          <w:szCs w:val="24"/>
        </w:rPr>
        <w:t xml:space="preserve"> for Spoken Language;</w:t>
      </w:r>
    </w:p>
    <w:p w:rsidR="00BD4ECD" w:rsidRPr="00BD4ECD" w:rsidRDefault="00A968C0" w:rsidP="00BD4ECD">
      <w:pPr>
        <w:pStyle w:val="ListParagraph"/>
        <w:widowControl w:val="0"/>
        <w:numPr>
          <w:ilvl w:val="0"/>
          <w:numId w:val="5"/>
        </w:numPr>
        <w:tabs>
          <w:tab w:val="left" w:pos="900"/>
        </w:tabs>
        <w:autoSpaceDE w:val="0"/>
        <w:autoSpaceDN w:val="0"/>
        <w:spacing w:before="73" w:after="0" w:line="240" w:lineRule="auto"/>
        <w:rPr>
          <w:rFonts w:eastAsia="Times New Roman" w:cs="Arial"/>
          <w:color w:val="548DD4" w:themeColor="text2" w:themeTint="99"/>
          <w:sz w:val="24"/>
          <w:szCs w:val="24"/>
          <w:lang w:eastAsia="en-GB"/>
        </w:rPr>
      </w:pP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Communication and</w:t>
      </w:r>
      <w:r w:rsidRPr="00BD4ECD">
        <w:rPr>
          <w:rFonts w:cstheme="minorHAnsi"/>
          <w:color w:val="548DD4" w:themeColor="text2" w:themeTint="99"/>
          <w:spacing w:val="-23"/>
          <w:sz w:val="24"/>
          <w:szCs w:val="24"/>
        </w:rPr>
        <w:t xml:space="preserve"> </w:t>
      </w:r>
      <w:r w:rsidRPr="00BD4ECD">
        <w:rPr>
          <w:rFonts w:cstheme="minorHAnsi"/>
          <w:color w:val="548DD4" w:themeColor="text2" w:themeTint="99"/>
          <w:sz w:val="24"/>
          <w:szCs w:val="24"/>
        </w:rPr>
        <w:t>Language</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Physical</w:t>
      </w:r>
      <w:r w:rsidRPr="00BD4ECD">
        <w:rPr>
          <w:rFonts w:cstheme="minorHAnsi"/>
          <w:color w:val="548DD4" w:themeColor="text2" w:themeTint="99"/>
          <w:spacing w:val="-13"/>
          <w:sz w:val="24"/>
          <w:szCs w:val="24"/>
        </w:rPr>
        <w:t xml:space="preserve"> </w:t>
      </w:r>
      <w:r w:rsidRPr="00BD4ECD">
        <w:rPr>
          <w:rFonts w:cstheme="minorHAnsi"/>
          <w:color w:val="548DD4" w:themeColor="text2" w:themeTint="99"/>
          <w:sz w:val="24"/>
          <w:szCs w:val="24"/>
        </w:rPr>
        <w:t>Development</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Literacy</w:t>
      </w:r>
      <w:r w:rsidRPr="00BD4ECD">
        <w:rPr>
          <w:rFonts w:cstheme="minorHAnsi"/>
          <w:color w:val="548DD4" w:themeColor="text2" w:themeTint="99"/>
          <w:sz w:val="24"/>
          <w:szCs w:val="24"/>
        </w:rPr>
        <w:t xml:space="preserve">; and </w:t>
      </w:r>
      <w:r w:rsidRPr="00BD4ECD">
        <w:rPr>
          <w:rFonts w:cstheme="minorHAnsi"/>
          <w:color w:val="548DD4" w:themeColor="text2" w:themeTint="99"/>
          <w:sz w:val="24"/>
          <w:szCs w:val="24"/>
        </w:rPr>
        <w:t>Expressive Arts and</w:t>
      </w:r>
      <w:r w:rsidRPr="00BD4ECD">
        <w:rPr>
          <w:rFonts w:cstheme="minorHAnsi"/>
          <w:color w:val="548DD4" w:themeColor="text2" w:themeTint="99"/>
          <w:spacing w:val="-34"/>
          <w:sz w:val="24"/>
          <w:szCs w:val="24"/>
        </w:rPr>
        <w:t xml:space="preserve"> </w:t>
      </w:r>
      <w:r w:rsidRPr="00BD4ECD">
        <w:rPr>
          <w:rFonts w:cstheme="minorHAnsi"/>
          <w:color w:val="548DD4" w:themeColor="text2" w:themeTint="99"/>
          <w:sz w:val="24"/>
          <w:szCs w:val="24"/>
        </w:rPr>
        <w:t>Design</w:t>
      </w:r>
      <w:r w:rsidRPr="00BD4ECD">
        <w:rPr>
          <w:rFonts w:cstheme="minorHAnsi"/>
          <w:color w:val="548DD4" w:themeColor="text2" w:themeTint="99"/>
          <w:sz w:val="24"/>
          <w:szCs w:val="24"/>
        </w:rPr>
        <w:t xml:space="preserve"> for Written Language;</w:t>
      </w:r>
    </w:p>
    <w:p w:rsidR="00BD4ECD" w:rsidRPr="00BD4ECD" w:rsidRDefault="00A968C0" w:rsidP="00BD4ECD">
      <w:pPr>
        <w:pStyle w:val="ListParagraph"/>
        <w:widowControl w:val="0"/>
        <w:numPr>
          <w:ilvl w:val="0"/>
          <w:numId w:val="5"/>
        </w:numPr>
        <w:tabs>
          <w:tab w:val="left" w:pos="900"/>
        </w:tabs>
        <w:autoSpaceDE w:val="0"/>
        <w:autoSpaceDN w:val="0"/>
        <w:spacing w:before="73" w:after="0" w:line="240" w:lineRule="auto"/>
        <w:rPr>
          <w:rFonts w:eastAsia="Times New Roman" w:cs="Arial"/>
          <w:color w:val="548DD4" w:themeColor="text2" w:themeTint="99"/>
          <w:sz w:val="24"/>
          <w:szCs w:val="24"/>
          <w:lang w:eastAsia="en-GB"/>
        </w:rPr>
      </w:pPr>
      <w:r w:rsidRPr="00BD4ECD">
        <w:rPr>
          <w:rFonts w:cstheme="minorHAnsi"/>
          <w:color w:val="548DD4" w:themeColor="text2" w:themeTint="99"/>
          <w:sz w:val="24"/>
          <w:szCs w:val="24"/>
        </w:rPr>
        <w:t xml:space="preserve"> and </w:t>
      </w:r>
      <w:r w:rsidRPr="00BD4ECD">
        <w:rPr>
          <w:rFonts w:cstheme="minorHAnsi"/>
          <w:color w:val="548DD4" w:themeColor="text2" w:themeTint="99"/>
          <w:sz w:val="24"/>
          <w:szCs w:val="24"/>
        </w:rPr>
        <w:t>Communication and</w:t>
      </w:r>
      <w:r w:rsidRPr="00BD4ECD">
        <w:rPr>
          <w:rFonts w:cstheme="minorHAnsi"/>
          <w:color w:val="548DD4" w:themeColor="text2" w:themeTint="99"/>
          <w:spacing w:val="-23"/>
          <w:sz w:val="24"/>
          <w:szCs w:val="24"/>
        </w:rPr>
        <w:t xml:space="preserve"> </w:t>
      </w:r>
      <w:r w:rsidRPr="00BD4ECD">
        <w:rPr>
          <w:rFonts w:cstheme="minorHAnsi"/>
          <w:color w:val="548DD4" w:themeColor="text2" w:themeTint="99"/>
          <w:sz w:val="24"/>
          <w:szCs w:val="24"/>
        </w:rPr>
        <w:t>Language</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Literacy</w:t>
      </w:r>
      <w:r w:rsidRPr="00BD4ECD">
        <w:rPr>
          <w:rFonts w:cstheme="minorHAnsi"/>
          <w:color w:val="548DD4" w:themeColor="text2" w:themeTint="99"/>
          <w:sz w:val="24"/>
          <w:szCs w:val="24"/>
        </w:rPr>
        <w:t xml:space="preserve">; </w:t>
      </w:r>
      <w:r w:rsidRPr="00BD4ECD">
        <w:rPr>
          <w:rFonts w:cstheme="minorHAnsi"/>
          <w:color w:val="548DD4" w:themeColor="text2" w:themeTint="99"/>
          <w:sz w:val="24"/>
          <w:szCs w:val="24"/>
        </w:rPr>
        <w:t>Expressive Arts and</w:t>
      </w:r>
      <w:r w:rsidRPr="00BD4ECD">
        <w:rPr>
          <w:rFonts w:cstheme="minorHAnsi"/>
          <w:color w:val="548DD4" w:themeColor="text2" w:themeTint="99"/>
          <w:spacing w:val="-34"/>
          <w:sz w:val="24"/>
          <w:szCs w:val="24"/>
        </w:rPr>
        <w:t xml:space="preserve"> </w:t>
      </w:r>
      <w:r w:rsidRPr="00BD4ECD">
        <w:rPr>
          <w:rFonts w:cstheme="minorHAnsi"/>
          <w:color w:val="548DD4" w:themeColor="text2" w:themeTint="99"/>
          <w:sz w:val="24"/>
          <w:szCs w:val="24"/>
        </w:rPr>
        <w:t>Design</w:t>
      </w:r>
      <w:r w:rsidRPr="00BD4ECD">
        <w:rPr>
          <w:rFonts w:cstheme="minorHAnsi"/>
          <w:color w:val="548DD4" w:themeColor="text2" w:themeTint="99"/>
          <w:sz w:val="24"/>
          <w:szCs w:val="24"/>
        </w:rPr>
        <w:t xml:space="preserve">; and </w:t>
      </w:r>
      <w:r w:rsidRPr="00BD4ECD">
        <w:rPr>
          <w:rFonts w:eastAsia="Times New Roman" w:cstheme="minorHAnsi"/>
          <w:color w:val="548DD4" w:themeColor="text2" w:themeTint="99"/>
          <w:sz w:val="24"/>
          <w:szCs w:val="24"/>
          <w:shd w:val="clear" w:color="auto" w:fill="FFFFFF"/>
        </w:rPr>
        <w:t>Understanding the World</w:t>
      </w:r>
      <w:r w:rsidRPr="00BD4ECD">
        <w:rPr>
          <w:rFonts w:eastAsia="Times New Roman" w:cstheme="minorHAnsi"/>
          <w:color w:val="548DD4" w:themeColor="text2" w:themeTint="99"/>
          <w:sz w:val="24"/>
          <w:szCs w:val="24"/>
          <w:shd w:val="clear" w:color="auto" w:fill="FFFFFF"/>
        </w:rPr>
        <w:t xml:space="preserve"> for Reading.</w:t>
      </w:r>
      <w:r w:rsidR="00BD4ECD" w:rsidRPr="00BD4ECD">
        <w:rPr>
          <w:rFonts w:eastAsia="Times New Roman" w:cstheme="minorHAnsi"/>
          <w:color w:val="548DD4" w:themeColor="text2" w:themeTint="99"/>
          <w:sz w:val="24"/>
          <w:szCs w:val="24"/>
          <w:shd w:val="clear" w:color="auto" w:fill="FFFFFF"/>
        </w:rPr>
        <w:t xml:space="preserve"> </w:t>
      </w:r>
    </w:p>
    <w:p w:rsidR="00FE60BD" w:rsidRPr="00BD4ECD" w:rsidRDefault="00A968C0" w:rsidP="00BD4ECD">
      <w:pPr>
        <w:widowControl w:val="0"/>
        <w:tabs>
          <w:tab w:val="left" w:pos="900"/>
        </w:tabs>
        <w:autoSpaceDE w:val="0"/>
        <w:autoSpaceDN w:val="0"/>
        <w:spacing w:before="73" w:after="0" w:line="240" w:lineRule="auto"/>
        <w:rPr>
          <w:rFonts w:eastAsia="Times New Roman" w:cs="Arial"/>
          <w:color w:val="548DD4" w:themeColor="text2" w:themeTint="99"/>
          <w:sz w:val="24"/>
          <w:szCs w:val="24"/>
          <w:lang w:eastAsia="en-GB"/>
        </w:rPr>
      </w:pPr>
      <w:r w:rsidRPr="00BD4ECD">
        <w:rPr>
          <w:rFonts w:cstheme="minorHAnsi"/>
          <w:color w:val="548DD4" w:themeColor="text2" w:themeTint="99"/>
          <w:sz w:val="24"/>
          <w:szCs w:val="24"/>
          <w:lang w:eastAsia="en-GB"/>
        </w:rPr>
        <w:t>We teach English using Read to Write across Year 1 to Year 6</w:t>
      </w:r>
      <w:r w:rsidRPr="00BD4ECD">
        <w:rPr>
          <w:rFonts w:cstheme="minorHAnsi"/>
          <w:color w:val="548DD4" w:themeColor="text2" w:themeTint="99"/>
          <w:sz w:val="24"/>
          <w:szCs w:val="24"/>
          <w:lang w:eastAsia="en-GB"/>
        </w:rPr>
        <w:t xml:space="preserve"> and teach Phonics through the Read,</w:t>
      </w:r>
      <w:r w:rsidR="00BD4ECD" w:rsidRPr="00BD4ECD">
        <w:rPr>
          <w:rFonts w:cstheme="minorHAnsi"/>
          <w:color w:val="548DD4" w:themeColor="text2" w:themeTint="99"/>
          <w:sz w:val="24"/>
          <w:szCs w:val="24"/>
          <w:lang w:eastAsia="en-GB"/>
        </w:rPr>
        <w:t xml:space="preserve"> </w:t>
      </w:r>
      <w:r w:rsidRPr="00BD4ECD">
        <w:rPr>
          <w:rFonts w:cstheme="minorHAnsi"/>
          <w:color w:val="548DD4" w:themeColor="text2" w:themeTint="99"/>
          <w:sz w:val="24"/>
          <w:szCs w:val="24"/>
          <w:lang w:eastAsia="en-GB"/>
        </w:rPr>
        <w:t>Write Inc scheme</w:t>
      </w:r>
      <w:r w:rsidRPr="00BD4ECD">
        <w:rPr>
          <w:rFonts w:cstheme="minorHAnsi"/>
          <w:color w:val="548DD4" w:themeColor="text2" w:themeTint="99"/>
          <w:sz w:val="24"/>
          <w:szCs w:val="24"/>
          <w:lang w:eastAsia="en-GB"/>
        </w:rPr>
        <w:t>.</w:t>
      </w:r>
      <w:r w:rsidRPr="00BD4ECD">
        <w:rPr>
          <w:rFonts w:eastAsia="Times New Roman" w:cs="Arial"/>
          <w:color w:val="548DD4" w:themeColor="text2" w:themeTint="99"/>
          <w:sz w:val="24"/>
          <w:szCs w:val="24"/>
          <w:lang w:eastAsia="en-GB"/>
        </w:rPr>
        <w:t xml:space="preserve">  </w:t>
      </w:r>
      <w:r w:rsidR="00C052FA" w:rsidRPr="00BD4ECD">
        <w:rPr>
          <w:color w:val="548DD4" w:themeColor="text2" w:themeTint="99"/>
          <w:sz w:val="24"/>
          <w:szCs w:val="24"/>
        </w:rPr>
        <w:t>The English curriculum is reviewed in the Summer term of each academic year in readiness for the following year. Learning opportunities are fine-tuned and the Subject Lead works with the Senior Leadership Team of school to identify progress milestones across the various strands of the subject.  Teachers ensure progression and repetition of key skills to embed key learning and subject knowledge. The English curriculum is aimed at encouraging</w:t>
      </w:r>
      <w:r w:rsidR="00E4713B" w:rsidRPr="00BD4ECD">
        <w:rPr>
          <w:color w:val="548DD4" w:themeColor="text2" w:themeTint="99"/>
          <w:sz w:val="24"/>
          <w:szCs w:val="24"/>
        </w:rPr>
        <w:t xml:space="preserve"> pupils to: </w:t>
      </w:r>
    </w:p>
    <w:p w:rsidR="00FE60BD" w:rsidRPr="00570269" w:rsidRDefault="00FE60BD" w:rsidP="00FE60BD">
      <w:pPr>
        <w:numPr>
          <w:ilvl w:val="0"/>
          <w:numId w:val="1"/>
        </w:numPr>
        <w:spacing w:after="0" w:line="240" w:lineRule="auto"/>
        <w:ind w:left="480"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t>Understand that language is growing, developing and changing.</w:t>
      </w:r>
    </w:p>
    <w:p w:rsidR="00FE60BD" w:rsidRPr="00570269" w:rsidRDefault="00FE60BD" w:rsidP="00FE60BD">
      <w:pPr>
        <w:numPr>
          <w:ilvl w:val="0"/>
          <w:numId w:val="1"/>
        </w:numPr>
        <w:spacing w:after="0" w:line="240" w:lineRule="auto"/>
        <w:ind w:left="480"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lastRenderedPageBreak/>
        <w:t>Learn the discipline of studying English; it is about difference as well as consensus -   disagreements are as fascinating and intellectually engaging as agreements! </w:t>
      </w:r>
    </w:p>
    <w:p w:rsidR="00FE60BD" w:rsidRPr="00570269" w:rsidRDefault="00FE60BD" w:rsidP="00FE60BD">
      <w:pPr>
        <w:numPr>
          <w:ilvl w:val="0"/>
          <w:numId w:val="1"/>
        </w:numPr>
        <w:spacing w:after="0" w:line="240" w:lineRule="auto"/>
        <w:ind w:left="480"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t>Realise that what you read for pleasure is also part of what you study – it will fuel you as a reader and as a person for the rest of your life.</w:t>
      </w:r>
    </w:p>
    <w:p w:rsidR="00FE60BD" w:rsidRPr="00570269" w:rsidRDefault="00FE60BD" w:rsidP="00FE60BD">
      <w:pPr>
        <w:numPr>
          <w:ilvl w:val="0"/>
          <w:numId w:val="1"/>
        </w:numPr>
        <w:spacing w:after="0" w:line="240" w:lineRule="auto"/>
        <w:ind w:left="480"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t xml:space="preserve">Join the greatest, longest conversation of humanity; reading, writing, speaking and listening are sociable skills! </w:t>
      </w:r>
    </w:p>
    <w:p w:rsidR="00FE60BD" w:rsidRPr="00570269" w:rsidRDefault="00FE60BD" w:rsidP="00FE60BD">
      <w:pPr>
        <w:numPr>
          <w:ilvl w:val="0"/>
          <w:numId w:val="1"/>
        </w:numPr>
        <w:spacing w:after="0" w:line="240" w:lineRule="auto"/>
        <w:ind w:left="480"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t>Produce work in all kinds of different ways: creative work, written reviews, presentations, class-work, discussions, essays, projects.</w:t>
      </w:r>
    </w:p>
    <w:p w:rsidR="007B50D4" w:rsidRPr="00570269" w:rsidRDefault="007B50D4" w:rsidP="00FE60BD">
      <w:pPr>
        <w:rPr>
          <w:color w:val="548DD4" w:themeColor="text2" w:themeTint="99"/>
          <w:sz w:val="24"/>
          <w:szCs w:val="24"/>
        </w:rPr>
      </w:pPr>
    </w:p>
    <w:p w:rsidR="00570269" w:rsidRDefault="00570269" w:rsidP="00E4713B">
      <w:pPr>
        <w:spacing w:after="0"/>
        <w:rPr>
          <w:color w:val="548DD4" w:themeColor="text2" w:themeTint="99"/>
          <w:sz w:val="24"/>
          <w:szCs w:val="24"/>
        </w:rPr>
      </w:pPr>
    </w:p>
    <w:p w:rsidR="00E4713B" w:rsidRPr="00570269" w:rsidRDefault="00E4713B" w:rsidP="00E4713B">
      <w:pPr>
        <w:spacing w:after="0"/>
        <w:rPr>
          <w:color w:val="548DD4" w:themeColor="text2" w:themeTint="99"/>
          <w:sz w:val="24"/>
          <w:szCs w:val="24"/>
        </w:rPr>
      </w:pPr>
      <w:r w:rsidRPr="00570269">
        <w:rPr>
          <w:color w:val="548DD4" w:themeColor="text2" w:themeTint="99"/>
          <w:sz w:val="24"/>
          <w:szCs w:val="24"/>
        </w:rPr>
        <w:t>Curriculum Impact</w:t>
      </w:r>
    </w:p>
    <w:p w:rsidR="00D02576" w:rsidRPr="00570269" w:rsidRDefault="00D02576" w:rsidP="00D02576">
      <w:pPr>
        <w:spacing w:after="0"/>
        <w:rPr>
          <w:color w:val="548DD4" w:themeColor="text2" w:themeTint="99"/>
          <w:sz w:val="24"/>
          <w:szCs w:val="24"/>
        </w:rPr>
      </w:pPr>
      <w:r w:rsidRPr="00570269">
        <w:rPr>
          <w:color w:val="548DD4" w:themeColor="text2" w:themeTint="99"/>
          <w:sz w:val="24"/>
          <w:szCs w:val="24"/>
        </w:rPr>
        <w:t>Formative assessment is carried out on a daily basis in every lesson.  Teachers use this assessment to inform their planning and future delivery of lessons.  Teachers “walk the class” in every English lesson to provide verbal feedback to pupils and address misconceptions at the earliest opportunity</w:t>
      </w:r>
      <w:r w:rsidR="00DE4493">
        <w:rPr>
          <w:color w:val="548DD4" w:themeColor="text2" w:themeTint="99"/>
          <w:sz w:val="24"/>
          <w:szCs w:val="24"/>
        </w:rPr>
        <w:t xml:space="preserve"> (rather than marking work after a lesson has finished)</w:t>
      </w:r>
      <w:r w:rsidRPr="00570269">
        <w:rPr>
          <w:color w:val="548DD4" w:themeColor="text2" w:themeTint="99"/>
          <w:sz w:val="24"/>
          <w:szCs w:val="24"/>
        </w:rPr>
        <w:t>.  At the end of each lesson teachers make a judgement as to which pupils need to move on, consolidate or revisit a given skill.  Future planning of lessons is guided by these formative assessment judgements.</w:t>
      </w:r>
    </w:p>
    <w:p w:rsidR="00D02576" w:rsidRPr="00570269" w:rsidRDefault="00D02576" w:rsidP="00D02576">
      <w:pPr>
        <w:spacing w:after="0"/>
        <w:rPr>
          <w:color w:val="548DD4" w:themeColor="text2" w:themeTint="99"/>
          <w:sz w:val="24"/>
          <w:szCs w:val="24"/>
        </w:rPr>
      </w:pPr>
    </w:p>
    <w:p w:rsidR="00D02576" w:rsidRPr="00570269" w:rsidRDefault="00D02576" w:rsidP="00D02576">
      <w:pPr>
        <w:spacing w:after="0"/>
        <w:rPr>
          <w:color w:val="548DD4" w:themeColor="text2" w:themeTint="99"/>
          <w:sz w:val="24"/>
          <w:szCs w:val="24"/>
        </w:rPr>
      </w:pPr>
      <w:r w:rsidRPr="00570269">
        <w:rPr>
          <w:color w:val="548DD4" w:themeColor="text2" w:themeTint="99"/>
          <w:sz w:val="24"/>
          <w:szCs w:val="24"/>
        </w:rPr>
        <w:t xml:space="preserve">Termly summative assessment is carried out by staff to measure the progress of students within a year group and across year groups and to identify those pupils who made need extra support.  The termly summative assessments are shared with the Assessment Lead and the rest of the SLT of the school.  The information provided </w:t>
      </w:r>
      <w:r w:rsidR="000B418E" w:rsidRPr="00570269">
        <w:rPr>
          <w:color w:val="548DD4" w:themeColor="text2" w:themeTint="99"/>
          <w:sz w:val="24"/>
          <w:szCs w:val="24"/>
        </w:rPr>
        <w:t>is</w:t>
      </w:r>
      <w:r w:rsidRPr="00570269">
        <w:rPr>
          <w:color w:val="548DD4" w:themeColor="text2" w:themeTint="99"/>
          <w:sz w:val="24"/>
          <w:szCs w:val="24"/>
        </w:rPr>
        <w:t xml:space="preserve"> used to direct Pupil Progress meetings.</w:t>
      </w:r>
    </w:p>
    <w:p w:rsidR="00D02576" w:rsidRPr="00570269" w:rsidRDefault="00D02576" w:rsidP="00E4713B">
      <w:pPr>
        <w:spacing w:after="0" w:line="240" w:lineRule="auto"/>
        <w:ind w:right="480"/>
        <w:textAlignment w:val="baseline"/>
        <w:rPr>
          <w:rFonts w:eastAsia="Times New Roman" w:cs="Arial"/>
          <w:color w:val="548DD4" w:themeColor="text2" w:themeTint="99"/>
          <w:sz w:val="24"/>
          <w:szCs w:val="24"/>
          <w:lang w:eastAsia="en-GB"/>
        </w:rPr>
      </w:pPr>
    </w:p>
    <w:p w:rsidR="00E4713B" w:rsidRPr="00570269" w:rsidRDefault="00E4713B" w:rsidP="00E4713B">
      <w:pPr>
        <w:spacing w:after="0" w:line="240" w:lineRule="auto"/>
        <w:ind w:right="480"/>
        <w:textAlignment w:val="baseline"/>
        <w:rPr>
          <w:rFonts w:eastAsia="Times New Roman" w:cs="Arial"/>
          <w:color w:val="548DD4" w:themeColor="text2" w:themeTint="99"/>
          <w:sz w:val="24"/>
          <w:szCs w:val="24"/>
          <w:lang w:eastAsia="en-GB"/>
        </w:rPr>
      </w:pPr>
      <w:r w:rsidRPr="00570269">
        <w:rPr>
          <w:rFonts w:eastAsia="Times New Roman" w:cs="Arial"/>
          <w:color w:val="548DD4" w:themeColor="text2" w:themeTint="99"/>
          <w:sz w:val="24"/>
          <w:szCs w:val="24"/>
          <w:lang w:eastAsia="en-GB"/>
        </w:rPr>
        <w:t xml:space="preserve">We help our pupils to realise that employers value English graduates: research shows companies value communication, collaboration, critical thinking, independence, adaptability. English teaches these. So </w:t>
      </w:r>
      <w:r w:rsidR="00D02576" w:rsidRPr="00570269">
        <w:rPr>
          <w:rFonts w:eastAsia="Times New Roman" w:cs="Arial"/>
          <w:color w:val="548DD4" w:themeColor="text2" w:themeTint="99"/>
          <w:sz w:val="24"/>
          <w:szCs w:val="24"/>
          <w:lang w:eastAsia="en-GB"/>
        </w:rPr>
        <w:t xml:space="preserve">encourage our pupils to </w:t>
      </w:r>
      <w:r w:rsidRPr="00570269">
        <w:rPr>
          <w:rFonts w:eastAsia="Times New Roman" w:cs="Arial"/>
          <w:color w:val="548DD4" w:themeColor="text2" w:themeTint="99"/>
          <w:sz w:val="24"/>
          <w:szCs w:val="24"/>
          <w:lang w:eastAsia="en-GB"/>
        </w:rPr>
        <w:t>become an effective researcher, great communicator and active, lifelong learner through the study of English.</w:t>
      </w:r>
    </w:p>
    <w:p w:rsidR="00E4713B" w:rsidRPr="00570269" w:rsidRDefault="00E4713B" w:rsidP="00FE60BD">
      <w:pPr>
        <w:rPr>
          <w:color w:val="548DD4" w:themeColor="text2" w:themeTint="99"/>
          <w:sz w:val="24"/>
          <w:szCs w:val="24"/>
        </w:rPr>
      </w:pPr>
    </w:p>
    <w:p w:rsidR="00FE60BD" w:rsidRPr="00570269" w:rsidRDefault="00FE60BD" w:rsidP="00FE60BD">
      <w:pPr>
        <w:rPr>
          <w:color w:val="548DD4" w:themeColor="text2" w:themeTint="99"/>
          <w:sz w:val="24"/>
          <w:szCs w:val="24"/>
        </w:rPr>
      </w:pPr>
      <w:r w:rsidRPr="00570269">
        <w:rPr>
          <w:color w:val="548DD4" w:themeColor="text2" w:themeTint="99"/>
          <w:sz w:val="24"/>
          <w:szCs w:val="24"/>
        </w:rPr>
        <w:t>Many people in the following jobs have an English degree: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4962"/>
        <w:gridCol w:w="5214"/>
      </w:tblGrid>
      <w:tr w:rsidR="00570269" w:rsidRPr="00570269" w:rsidTr="007B50D4">
        <w:tc>
          <w:tcPr>
            <w:tcW w:w="4361"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7" w:history="1">
              <w:r w:rsidR="00FE60BD" w:rsidRPr="00570269">
                <w:rPr>
                  <w:rStyle w:val="Hyperlink"/>
                  <w:rFonts w:eastAsia="Times New Roman" w:cs="Times New Roman"/>
                  <w:color w:val="548DD4" w:themeColor="text2" w:themeTint="99"/>
                  <w:sz w:val="24"/>
                  <w:szCs w:val="24"/>
                  <w:u w:val="none"/>
                  <w:lang w:eastAsia="en-GB"/>
                </w:rPr>
                <w:t>Digital copywriter</w:t>
              </w:r>
            </w:hyperlink>
          </w:p>
        </w:tc>
        <w:tc>
          <w:tcPr>
            <w:tcW w:w="5470" w:type="dxa"/>
            <w:hideMark/>
          </w:tcPr>
          <w:p w:rsidR="00FE60BD" w:rsidRPr="00570269" w:rsidRDefault="00FE60BD">
            <w:pPr>
              <w:rPr>
                <w:color w:val="548DD4" w:themeColor="text2" w:themeTint="99"/>
                <w:sz w:val="24"/>
                <w:szCs w:val="24"/>
              </w:rPr>
            </w:pPr>
            <w:r w:rsidRPr="00570269">
              <w:rPr>
                <w:color w:val="548DD4" w:themeColor="text2" w:themeTint="99"/>
                <w:sz w:val="24"/>
                <w:szCs w:val="24"/>
              </w:rPr>
              <w:t>Teacher</w:t>
            </w:r>
          </w:p>
        </w:tc>
        <w:tc>
          <w:tcPr>
            <w:tcW w:w="5783" w:type="dxa"/>
            <w:hideMark/>
          </w:tcPr>
          <w:p w:rsidR="00FE60BD" w:rsidRPr="00570269" w:rsidRDefault="00BD4ECD">
            <w:pPr>
              <w:rPr>
                <w:color w:val="548DD4" w:themeColor="text2" w:themeTint="99"/>
                <w:sz w:val="24"/>
                <w:szCs w:val="24"/>
              </w:rPr>
            </w:pPr>
            <w:hyperlink r:id="rId8" w:history="1">
              <w:r w:rsidR="00FE60BD" w:rsidRPr="00570269">
                <w:rPr>
                  <w:rStyle w:val="Hyperlink"/>
                  <w:rFonts w:eastAsia="Times New Roman" w:cs="Times New Roman"/>
                  <w:color w:val="548DD4" w:themeColor="text2" w:themeTint="99"/>
                  <w:sz w:val="24"/>
                  <w:szCs w:val="24"/>
                  <w:u w:val="none"/>
                  <w:lang w:eastAsia="en-GB"/>
                </w:rPr>
                <w:t>Web content manager</w:t>
              </w:r>
            </w:hyperlink>
          </w:p>
        </w:tc>
      </w:tr>
      <w:tr w:rsidR="00570269" w:rsidRPr="00570269" w:rsidTr="007B50D4">
        <w:tc>
          <w:tcPr>
            <w:tcW w:w="4361"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9" w:history="1">
              <w:r w:rsidR="00FE60BD" w:rsidRPr="00570269">
                <w:rPr>
                  <w:rStyle w:val="Hyperlink"/>
                  <w:rFonts w:eastAsia="Times New Roman" w:cs="Times New Roman"/>
                  <w:color w:val="548DD4" w:themeColor="text2" w:themeTint="99"/>
                  <w:sz w:val="24"/>
                  <w:szCs w:val="24"/>
                  <w:u w:val="none"/>
                  <w:lang w:eastAsia="en-GB"/>
                </w:rPr>
                <w:t>Edit</w:t>
              </w:r>
            </w:hyperlink>
            <w:r w:rsidR="00FE60BD" w:rsidRPr="00570269">
              <w:rPr>
                <w:rFonts w:eastAsia="Times New Roman" w:cs="Times New Roman"/>
                <w:color w:val="548DD4" w:themeColor="text2" w:themeTint="99"/>
                <w:sz w:val="24"/>
                <w:szCs w:val="24"/>
                <w:lang w:eastAsia="en-GB"/>
              </w:rPr>
              <w:t>or</w:t>
            </w:r>
          </w:p>
        </w:tc>
        <w:tc>
          <w:tcPr>
            <w:tcW w:w="5470"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0" w:history="1">
              <w:r w:rsidR="00FE60BD" w:rsidRPr="00570269">
                <w:rPr>
                  <w:rStyle w:val="Hyperlink"/>
                  <w:rFonts w:eastAsia="Times New Roman" w:cs="Times New Roman"/>
                  <w:color w:val="548DD4" w:themeColor="text2" w:themeTint="99"/>
                  <w:sz w:val="24"/>
                  <w:szCs w:val="24"/>
                  <w:u w:val="none"/>
                  <w:lang w:eastAsia="en-GB"/>
                </w:rPr>
                <w:t>Marketing executive</w:t>
              </w:r>
            </w:hyperlink>
          </w:p>
        </w:tc>
        <w:tc>
          <w:tcPr>
            <w:tcW w:w="5783" w:type="dxa"/>
            <w:hideMark/>
          </w:tcPr>
          <w:p w:rsidR="00FE60BD" w:rsidRPr="00570269" w:rsidRDefault="00FE60BD">
            <w:pPr>
              <w:rPr>
                <w:color w:val="548DD4" w:themeColor="text2" w:themeTint="99"/>
                <w:sz w:val="24"/>
                <w:szCs w:val="24"/>
              </w:rPr>
            </w:pPr>
            <w:r w:rsidRPr="00570269">
              <w:rPr>
                <w:color w:val="548DD4" w:themeColor="text2" w:themeTint="99"/>
                <w:sz w:val="24"/>
                <w:szCs w:val="24"/>
              </w:rPr>
              <w:t>Writer</w:t>
            </w:r>
          </w:p>
        </w:tc>
      </w:tr>
      <w:tr w:rsidR="00570269" w:rsidRPr="00570269" w:rsidTr="007B50D4">
        <w:tc>
          <w:tcPr>
            <w:tcW w:w="4361" w:type="dxa"/>
            <w:hideMark/>
          </w:tcPr>
          <w:p w:rsidR="00FE60BD" w:rsidRPr="00570269" w:rsidRDefault="00FE60BD">
            <w:pPr>
              <w:rPr>
                <w:color w:val="548DD4" w:themeColor="text2" w:themeTint="99"/>
                <w:sz w:val="24"/>
                <w:szCs w:val="24"/>
              </w:rPr>
            </w:pPr>
            <w:r w:rsidRPr="00570269">
              <w:rPr>
                <w:color w:val="548DD4" w:themeColor="text2" w:themeTint="99"/>
                <w:sz w:val="24"/>
                <w:szCs w:val="24"/>
              </w:rPr>
              <w:t>Journalist</w:t>
            </w:r>
          </w:p>
        </w:tc>
        <w:tc>
          <w:tcPr>
            <w:tcW w:w="5470"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1" w:history="1">
              <w:r w:rsidR="00FE60BD" w:rsidRPr="00570269">
                <w:rPr>
                  <w:rStyle w:val="Hyperlink"/>
                  <w:rFonts w:eastAsia="Times New Roman" w:cs="Times New Roman"/>
                  <w:color w:val="548DD4" w:themeColor="text2" w:themeTint="99"/>
                  <w:sz w:val="24"/>
                  <w:szCs w:val="24"/>
                  <w:u w:val="none"/>
                  <w:lang w:eastAsia="en-GB"/>
                </w:rPr>
                <w:t>Advertising copywriter</w:t>
              </w:r>
            </w:hyperlink>
          </w:p>
        </w:tc>
        <w:tc>
          <w:tcPr>
            <w:tcW w:w="5783" w:type="dxa"/>
            <w:hideMark/>
          </w:tcPr>
          <w:p w:rsidR="00FE60BD" w:rsidRPr="00570269" w:rsidRDefault="00FE60BD">
            <w:pPr>
              <w:rPr>
                <w:color w:val="548DD4" w:themeColor="text2" w:themeTint="99"/>
                <w:sz w:val="24"/>
                <w:szCs w:val="24"/>
              </w:rPr>
            </w:pPr>
            <w:r w:rsidRPr="00570269">
              <w:rPr>
                <w:color w:val="548DD4" w:themeColor="text2" w:themeTint="99"/>
                <w:sz w:val="24"/>
                <w:szCs w:val="24"/>
              </w:rPr>
              <w:t>Librarian</w:t>
            </w:r>
          </w:p>
        </w:tc>
      </w:tr>
      <w:tr w:rsidR="00570269" w:rsidRPr="00570269" w:rsidTr="007B50D4">
        <w:tc>
          <w:tcPr>
            <w:tcW w:w="4361"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2" w:history="1">
              <w:r w:rsidR="00FE60BD" w:rsidRPr="00570269">
                <w:rPr>
                  <w:rStyle w:val="Hyperlink"/>
                  <w:rFonts w:eastAsia="Times New Roman" w:cs="Times New Roman"/>
                  <w:color w:val="548DD4" w:themeColor="text2" w:themeTint="99"/>
                  <w:sz w:val="24"/>
                  <w:szCs w:val="24"/>
                  <w:u w:val="none"/>
                  <w:lang w:eastAsia="en-GB"/>
                </w:rPr>
                <w:t>Publishing copy-editor/proof-reader</w:t>
              </w:r>
            </w:hyperlink>
          </w:p>
        </w:tc>
        <w:tc>
          <w:tcPr>
            <w:tcW w:w="5470"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3" w:history="1">
              <w:r w:rsidR="00FE60BD" w:rsidRPr="00570269">
                <w:rPr>
                  <w:rStyle w:val="Hyperlink"/>
                  <w:rFonts w:eastAsia="Times New Roman" w:cs="Times New Roman"/>
                  <w:color w:val="548DD4" w:themeColor="text2" w:themeTint="99"/>
                  <w:sz w:val="24"/>
                  <w:szCs w:val="24"/>
                  <w:u w:val="none"/>
                  <w:lang w:eastAsia="en-GB"/>
                </w:rPr>
                <w:t xml:space="preserve">Academic </w:t>
              </w:r>
            </w:hyperlink>
          </w:p>
        </w:tc>
        <w:tc>
          <w:tcPr>
            <w:tcW w:w="5783"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4" w:history="1">
              <w:r w:rsidR="00FE60BD" w:rsidRPr="00570269">
                <w:rPr>
                  <w:rStyle w:val="Hyperlink"/>
                  <w:rFonts w:eastAsia="Times New Roman" w:cs="Times New Roman"/>
                  <w:color w:val="548DD4" w:themeColor="text2" w:themeTint="99"/>
                  <w:sz w:val="24"/>
                  <w:szCs w:val="24"/>
                  <w:u w:val="none"/>
                  <w:lang w:eastAsia="en-GB"/>
                </w:rPr>
                <w:t>Public relations officer</w:t>
              </w:r>
            </w:hyperlink>
          </w:p>
        </w:tc>
      </w:tr>
      <w:tr w:rsidR="00570269" w:rsidRPr="00570269" w:rsidTr="007B50D4">
        <w:tc>
          <w:tcPr>
            <w:tcW w:w="4361" w:type="dxa"/>
            <w:hideMark/>
          </w:tcPr>
          <w:p w:rsidR="00FE60BD" w:rsidRPr="00570269" w:rsidRDefault="00FE60BD">
            <w:pPr>
              <w:rPr>
                <w:color w:val="548DD4" w:themeColor="text2" w:themeTint="99"/>
                <w:sz w:val="24"/>
                <w:szCs w:val="24"/>
              </w:rPr>
            </w:pPr>
            <w:r w:rsidRPr="00570269">
              <w:rPr>
                <w:rFonts w:eastAsia="Times New Roman" w:cs="Times New Roman"/>
                <w:color w:val="548DD4" w:themeColor="text2" w:themeTint="99"/>
                <w:sz w:val="24"/>
                <w:szCs w:val="24"/>
                <w:lang w:eastAsia="en-GB"/>
              </w:rPr>
              <w:t>Sports commentator</w:t>
            </w:r>
          </w:p>
        </w:tc>
        <w:tc>
          <w:tcPr>
            <w:tcW w:w="5470" w:type="dxa"/>
            <w:hideMark/>
          </w:tcPr>
          <w:p w:rsidR="00FE60BD" w:rsidRPr="00570269" w:rsidRDefault="00BD4ECD">
            <w:pPr>
              <w:rPr>
                <w:color w:val="548DD4" w:themeColor="text2" w:themeTint="99"/>
                <w:sz w:val="24"/>
                <w:szCs w:val="24"/>
              </w:rPr>
            </w:pPr>
            <w:hyperlink r:id="rId15" w:history="1">
              <w:r w:rsidR="00FE60BD" w:rsidRPr="00570269">
                <w:rPr>
                  <w:rStyle w:val="Hyperlink"/>
                  <w:rFonts w:eastAsia="Times New Roman" w:cs="Times New Roman"/>
                  <w:color w:val="548DD4" w:themeColor="text2" w:themeTint="99"/>
                  <w:sz w:val="24"/>
                  <w:szCs w:val="24"/>
                  <w:u w:val="none"/>
                  <w:lang w:eastAsia="en-GB"/>
                </w:rPr>
                <w:t>Arts administrator</w:t>
              </w:r>
            </w:hyperlink>
          </w:p>
        </w:tc>
        <w:tc>
          <w:tcPr>
            <w:tcW w:w="5783"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6" w:history="1">
              <w:r w:rsidR="00FE60BD" w:rsidRPr="00570269">
                <w:rPr>
                  <w:rStyle w:val="Hyperlink"/>
                  <w:rFonts w:eastAsia="Times New Roman" w:cs="Times New Roman"/>
                  <w:color w:val="548DD4" w:themeColor="text2" w:themeTint="99"/>
                  <w:sz w:val="24"/>
                  <w:szCs w:val="24"/>
                  <w:u w:val="none"/>
                  <w:lang w:eastAsia="en-GB"/>
                </w:rPr>
                <w:t>Social media manager</w:t>
              </w:r>
            </w:hyperlink>
          </w:p>
        </w:tc>
      </w:tr>
      <w:tr w:rsidR="00570269" w:rsidRPr="00570269" w:rsidTr="007B50D4">
        <w:tc>
          <w:tcPr>
            <w:tcW w:w="4361"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7" w:history="1">
              <w:r w:rsidR="00FE60BD" w:rsidRPr="00570269">
                <w:rPr>
                  <w:rStyle w:val="Hyperlink"/>
                  <w:rFonts w:eastAsia="Times New Roman" w:cs="Times New Roman"/>
                  <w:color w:val="548DD4" w:themeColor="text2" w:themeTint="99"/>
                  <w:sz w:val="24"/>
                  <w:szCs w:val="24"/>
                  <w:u w:val="none"/>
                  <w:lang w:eastAsia="en-GB"/>
                </w:rPr>
                <w:t>Learning mentor</w:t>
              </w:r>
            </w:hyperlink>
          </w:p>
        </w:tc>
        <w:tc>
          <w:tcPr>
            <w:tcW w:w="5470"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18" w:history="1">
              <w:r w:rsidR="00FE60BD" w:rsidRPr="00570269">
                <w:rPr>
                  <w:rStyle w:val="Hyperlink"/>
                  <w:rFonts w:eastAsia="Times New Roman" w:cs="Times New Roman"/>
                  <w:color w:val="548DD4" w:themeColor="text2" w:themeTint="99"/>
                  <w:sz w:val="24"/>
                  <w:szCs w:val="24"/>
                  <w:u w:val="none"/>
                  <w:lang w:eastAsia="en-GB"/>
                </w:rPr>
                <w:t>Information officer</w:t>
              </w:r>
            </w:hyperlink>
          </w:p>
        </w:tc>
        <w:tc>
          <w:tcPr>
            <w:tcW w:w="5783" w:type="dxa"/>
            <w:hideMark/>
          </w:tcPr>
          <w:p w:rsidR="00FE60BD" w:rsidRPr="00570269" w:rsidRDefault="00BD4ECD">
            <w:pPr>
              <w:shd w:val="clear" w:color="auto" w:fill="FFFFFF"/>
              <w:spacing w:before="100" w:beforeAutospacing="1" w:after="100" w:afterAutospacing="1"/>
              <w:rPr>
                <w:rFonts w:eastAsia="Times New Roman" w:cs="Times New Roman"/>
                <w:color w:val="548DD4" w:themeColor="text2" w:themeTint="99"/>
                <w:sz w:val="24"/>
                <w:szCs w:val="24"/>
                <w:lang w:eastAsia="en-GB"/>
              </w:rPr>
            </w:pPr>
            <w:hyperlink r:id="rId19" w:history="1">
              <w:r w:rsidR="00FE60BD" w:rsidRPr="00570269">
                <w:rPr>
                  <w:rStyle w:val="Hyperlink"/>
                  <w:rFonts w:eastAsia="Times New Roman" w:cs="Times New Roman"/>
                  <w:color w:val="548DD4" w:themeColor="text2" w:themeTint="99"/>
                  <w:sz w:val="24"/>
                  <w:szCs w:val="24"/>
                  <w:u w:val="none"/>
                  <w:lang w:eastAsia="en-GB"/>
                </w:rPr>
                <w:t>Records manager</w:t>
              </w:r>
            </w:hyperlink>
          </w:p>
        </w:tc>
      </w:tr>
      <w:tr w:rsidR="00FE60BD" w:rsidRPr="00570269" w:rsidTr="007B50D4">
        <w:tc>
          <w:tcPr>
            <w:tcW w:w="4361" w:type="dxa"/>
            <w:hideMark/>
          </w:tcPr>
          <w:p w:rsidR="00FE60BD" w:rsidRPr="00570269" w:rsidRDefault="00FE60BD">
            <w:pPr>
              <w:rPr>
                <w:color w:val="548DD4" w:themeColor="text2" w:themeTint="99"/>
                <w:sz w:val="24"/>
                <w:szCs w:val="24"/>
              </w:rPr>
            </w:pPr>
            <w:r w:rsidRPr="00570269">
              <w:rPr>
                <w:rFonts w:eastAsia="Times New Roman" w:cs="Times New Roman"/>
                <w:color w:val="548DD4" w:themeColor="text2" w:themeTint="99"/>
                <w:sz w:val="24"/>
                <w:szCs w:val="24"/>
                <w:lang w:eastAsia="en-GB"/>
              </w:rPr>
              <w:t>TV presenter</w:t>
            </w:r>
          </w:p>
        </w:tc>
        <w:tc>
          <w:tcPr>
            <w:tcW w:w="5470" w:type="dxa"/>
            <w:hideMark/>
          </w:tcPr>
          <w:p w:rsidR="00FE60BD" w:rsidRPr="00570269" w:rsidRDefault="00BD4ECD">
            <w:pPr>
              <w:shd w:val="clear" w:color="auto" w:fill="FFFFFF"/>
              <w:spacing w:before="100" w:beforeAutospacing="1" w:after="100" w:afterAutospacing="1"/>
              <w:rPr>
                <w:color w:val="548DD4" w:themeColor="text2" w:themeTint="99"/>
                <w:sz w:val="24"/>
                <w:szCs w:val="24"/>
              </w:rPr>
            </w:pPr>
            <w:hyperlink r:id="rId20" w:history="1">
              <w:r w:rsidR="00FE60BD" w:rsidRPr="00570269">
                <w:rPr>
                  <w:rStyle w:val="Hyperlink"/>
                  <w:rFonts w:eastAsia="Times New Roman" w:cs="Times New Roman"/>
                  <w:color w:val="548DD4" w:themeColor="text2" w:themeTint="99"/>
                  <w:sz w:val="24"/>
                  <w:szCs w:val="24"/>
                  <w:u w:val="none"/>
                  <w:lang w:eastAsia="en-GB"/>
                </w:rPr>
                <w:t>Media researcher</w:t>
              </w:r>
            </w:hyperlink>
          </w:p>
        </w:tc>
        <w:tc>
          <w:tcPr>
            <w:tcW w:w="5783" w:type="dxa"/>
            <w:hideMark/>
          </w:tcPr>
          <w:p w:rsidR="00FE60BD" w:rsidRPr="00570269" w:rsidRDefault="00FE60BD">
            <w:pPr>
              <w:shd w:val="clear" w:color="auto" w:fill="FFFFFF"/>
              <w:spacing w:before="100" w:beforeAutospacing="1" w:after="100" w:afterAutospacing="1"/>
              <w:rPr>
                <w:rFonts w:eastAsia="Times New Roman" w:cs="Times New Roman"/>
                <w:color w:val="548DD4" w:themeColor="text2" w:themeTint="99"/>
                <w:sz w:val="24"/>
                <w:szCs w:val="24"/>
                <w:lang w:eastAsia="en-GB"/>
              </w:rPr>
            </w:pPr>
            <w:r w:rsidRPr="00570269">
              <w:rPr>
                <w:rFonts w:eastAsia="Times New Roman" w:cs="Times New Roman"/>
                <w:color w:val="548DD4" w:themeColor="text2" w:themeTint="99"/>
                <w:sz w:val="24"/>
                <w:szCs w:val="24"/>
                <w:lang w:eastAsia="en-GB"/>
              </w:rPr>
              <w:t>Radio Broadcaster</w:t>
            </w:r>
          </w:p>
        </w:tc>
      </w:tr>
    </w:tbl>
    <w:p w:rsidR="00875C52" w:rsidRPr="00570269" w:rsidRDefault="00BD4ECD">
      <w:pPr>
        <w:rPr>
          <w:color w:val="548DD4" w:themeColor="text2" w:themeTint="99"/>
          <w:sz w:val="24"/>
          <w:szCs w:val="24"/>
        </w:rPr>
      </w:pPr>
    </w:p>
    <w:sectPr w:rsidR="00875C52" w:rsidRPr="00570269" w:rsidSect="00FE60BD">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0BD" w:rsidRDefault="00FE60BD" w:rsidP="00FE60BD">
      <w:pPr>
        <w:spacing w:after="0" w:line="240" w:lineRule="auto"/>
      </w:pPr>
      <w:r>
        <w:separator/>
      </w:r>
    </w:p>
  </w:endnote>
  <w:endnote w:type="continuationSeparator" w:id="0">
    <w:p w:rsidR="00FE60BD" w:rsidRDefault="00FE60BD" w:rsidP="00FE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0BD" w:rsidRDefault="00FE60BD" w:rsidP="00FE60BD">
      <w:pPr>
        <w:spacing w:after="0" w:line="240" w:lineRule="auto"/>
      </w:pPr>
      <w:r>
        <w:separator/>
      </w:r>
    </w:p>
  </w:footnote>
  <w:footnote w:type="continuationSeparator" w:id="0">
    <w:p w:rsidR="00FE60BD" w:rsidRDefault="00FE60BD" w:rsidP="00FE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3C9" w:rsidRPr="00570269" w:rsidRDefault="009573C9" w:rsidP="009573C9">
    <w:pPr>
      <w:pStyle w:val="Header"/>
      <w:jc w:val="center"/>
      <w:rPr>
        <w:color w:val="548DD4" w:themeColor="text2" w:themeTint="99"/>
        <w:sz w:val="32"/>
        <w:szCs w:val="32"/>
      </w:rPr>
    </w:pPr>
    <w:r w:rsidRPr="00570269">
      <w:rPr>
        <w:color w:val="548DD4" w:themeColor="text2" w:themeTint="99"/>
        <w:sz w:val="32"/>
        <w:szCs w:val="32"/>
      </w:rPr>
      <w:t>English Curriculum at Our Lady and St Philomena’s</w:t>
    </w:r>
  </w:p>
  <w:p w:rsidR="00FE60BD" w:rsidRPr="00FE60BD" w:rsidRDefault="00FE60BD" w:rsidP="00FE60BD">
    <w:pPr>
      <w:pStyle w:val="Header"/>
      <w:jc w:val="center"/>
      <w:rPr>
        <w:color w:val="548DD4" w:themeColor="text2" w:themeTint="99"/>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E85"/>
    <w:multiLevelType w:val="hybridMultilevel"/>
    <w:tmpl w:val="08EED2A4"/>
    <w:lvl w:ilvl="0" w:tplc="6CB27156">
      <w:numFmt w:val="bullet"/>
      <w:lvlText w:val="•"/>
      <w:lvlJc w:val="left"/>
      <w:pPr>
        <w:ind w:left="899" w:hanging="245"/>
      </w:pPr>
      <w:rPr>
        <w:rFonts w:ascii="Roboto" w:eastAsia="Roboto" w:hAnsi="Roboto" w:cs="Roboto" w:hint="default"/>
        <w:color w:val="231F20"/>
        <w:w w:val="100"/>
        <w:sz w:val="22"/>
        <w:szCs w:val="22"/>
        <w:lang w:val="en-US" w:eastAsia="en-US" w:bidi="ar-SA"/>
      </w:rPr>
    </w:lvl>
    <w:lvl w:ilvl="1" w:tplc="90F45D54">
      <w:numFmt w:val="bullet"/>
      <w:lvlText w:val="•"/>
      <w:lvlJc w:val="left"/>
      <w:pPr>
        <w:ind w:left="1910" w:hanging="245"/>
      </w:pPr>
      <w:rPr>
        <w:rFonts w:hint="default"/>
        <w:lang w:val="en-US" w:eastAsia="en-US" w:bidi="ar-SA"/>
      </w:rPr>
    </w:lvl>
    <w:lvl w:ilvl="2" w:tplc="B9822E44">
      <w:numFmt w:val="bullet"/>
      <w:lvlText w:val="•"/>
      <w:lvlJc w:val="left"/>
      <w:pPr>
        <w:ind w:left="2921" w:hanging="245"/>
      </w:pPr>
      <w:rPr>
        <w:rFonts w:hint="default"/>
        <w:lang w:val="en-US" w:eastAsia="en-US" w:bidi="ar-SA"/>
      </w:rPr>
    </w:lvl>
    <w:lvl w:ilvl="3" w:tplc="619E8810">
      <w:numFmt w:val="bullet"/>
      <w:lvlText w:val="•"/>
      <w:lvlJc w:val="left"/>
      <w:pPr>
        <w:ind w:left="3931" w:hanging="245"/>
      </w:pPr>
      <w:rPr>
        <w:rFonts w:hint="default"/>
        <w:lang w:val="en-US" w:eastAsia="en-US" w:bidi="ar-SA"/>
      </w:rPr>
    </w:lvl>
    <w:lvl w:ilvl="4" w:tplc="31480A80">
      <w:numFmt w:val="bullet"/>
      <w:lvlText w:val="•"/>
      <w:lvlJc w:val="left"/>
      <w:pPr>
        <w:ind w:left="4942" w:hanging="245"/>
      </w:pPr>
      <w:rPr>
        <w:rFonts w:hint="default"/>
        <w:lang w:val="en-US" w:eastAsia="en-US" w:bidi="ar-SA"/>
      </w:rPr>
    </w:lvl>
    <w:lvl w:ilvl="5" w:tplc="53BA66E8">
      <w:numFmt w:val="bullet"/>
      <w:lvlText w:val="•"/>
      <w:lvlJc w:val="left"/>
      <w:pPr>
        <w:ind w:left="5952" w:hanging="245"/>
      </w:pPr>
      <w:rPr>
        <w:rFonts w:hint="default"/>
        <w:lang w:val="en-US" w:eastAsia="en-US" w:bidi="ar-SA"/>
      </w:rPr>
    </w:lvl>
    <w:lvl w:ilvl="6" w:tplc="56043E54">
      <w:numFmt w:val="bullet"/>
      <w:lvlText w:val="•"/>
      <w:lvlJc w:val="left"/>
      <w:pPr>
        <w:ind w:left="6963" w:hanging="245"/>
      </w:pPr>
      <w:rPr>
        <w:rFonts w:hint="default"/>
        <w:lang w:val="en-US" w:eastAsia="en-US" w:bidi="ar-SA"/>
      </w:rPr>
    </w:lvl>
    <w:lvl w:ilvl="7" w:tplc="733C33B0">
      <w:numFmt w:val="bullet"/>
      <w:lvlText w:val="•"/>
      <w:lvlJc w:val="left"/>
      <w:pPr>
        <w:ind w:left="7973" w:hanging="245"/>
      </w:pPr>
      <w:rPr>
        <w:rFonts w:hint="default"/>
        <w:lang w:val="en-US" w:eastAsia="en-US" w:bidi="ar-SA"/>
      </w:rPr>
    </w:lvl>
    <w:lvl w:ilvl="8" w:tplc="778CD0FA">
      <w:numFmt w:val="bullet"/>
      <w:lvlText w:val="•"/>
      <w:lvlJc w:val="left"/>
      <w:pPr>
        <w:ind w:left="8984" w:hanging="245"/>
      </w:pPr>
      <w:rPr>
        <w:rFonts w:hint="default"/>
        <w:lang w:val="en-US" w:eastAsia="en-US" w:bidi="ar-SA"/>
      </w:rPr>
    </w:lvl>
  </w:abstractNum>
  <w:abstractNum w:abstractNumId="1" w15:restartNumberingAfterBreak="0">
    <w:nsid w:val="44F1090F"/>
    <w:multiLevelType w:val="hybridMultilevel"/>
    <w:tmpl w:val="510EDF26"/>
    <w:lvl w:ilvl="0" w:tplc="4EBA8B60">
      <w:numFmt w:val="bullet"/>
      <w:lvlText w:val="•"/>
      <w:lvlJc w:val="left"/>
      <w:pPr>
        <w:ind w:left="899" w:hanging="245"/>
      </w:pPr>
      <w:rPr>
        <w:rFonts w:ascii="Roboto" w:eastAsia="Roboto" w:hAnsi="Roboto" w:cs="Roboto" w:hint="default"/>
        <w:color w:val="231F20"/>
        <w:w w:val="100"/>
        <w:sz w:val="22"/>
        <w:szCs w:val="22"/>
        <w:lang w:val="en-US" w:eastAsia="en-US" w:bidi="ar-SA"/>
      </w:rPr>
    </w:lvl>
    <w:lvl w:ilvl="1" w:tplc="59C8AD74">
      <w:numFmt w:val="bullet"/>
      <w:lvlText w:val="•"/>
      <w:lvlJc w:val="left"/>
      <w:pPr>
        <w:ind w:left="1910" w:hanging="245"/>
      </w:pPr>
      <w:rPr>
        <w:rFonts w:hint="default"/>
        <w:lang w:val="en-US" w:eastAsia="en-US" w:bidi="ar-SA"/>
      </w:rPr>
    </w:lvl>
    <w:lvl w:ilvl="2" w:tplc="AA1C72E2">
      <w:numFmt w:val="bullet"/>
      <w:lvlText w:val="•"/>
      <w:lvlJc w:val="left"/>
      <w:pPr>
        <w:ind w:left="2921" w:hanging="245"/>
      </w:pPr>
      <w:rPr>
        <w:rFonts w:hint="default"/>
        <w:lang w:val="en-US" w:eastAsia="en-US" w:bidi="ar-SA"/>
      </w:rPr>
    </w:lvl>
    <w:lvl w:ilvl="3" w:tplc="E4947DA0">
      <w:numFmt w:val="bullet"/>
      <w:lvlText w:val="•"/>
      <w:lvlJc w:val="left"/>
      <w:pPr>
        <w:ind w:left="3931" w:hanging="245"/>
      </w:pPr>
      <w:rPr>
        <w:rFonts w:hint="default"/>
        <w:lang w:val="en-US" w:eastAsia="en-US" w:bidi="ar-SA"/>
      </w:rPr>
    </w:lvl>
    <w:lvl w:ilvl="4" w:tplc="F744AE9C">
      <w:numFmt w:val="bullet"/>
      <w:lvlText w:val="•"/>
      <w:lvlJc w:val="left"/>
      <w:pPr>
        <w:ind w:left="4942" w:hanging="245"/>
      </w:pPr>
      <w:rPr>
        <w:rFonts w:hint="default"/>
        <w:lang w:val="en-US" w:eastAsia="en-US" w:bidi="ar-SA"/>
      </w:rPr>
    </w:lvl>
    <w:lvl w:ilvl="5" w:tplc="1108AFFE">
      <w:numFmt w:val="bullet"/>
      <w:lvlText w:val="•"/>
      <w:lvlJc w:val="left"/>
      <w:pPr>
        <w:ind w:left="5952" w:hanging="245"/>
      </w:pPr>
      <w:rPr>
        <w:rFonts w:hint="default"/>
        <w:lang w:val="en-US" w:eastAsia="en-US" w:bidi="ar-SA"/>
      </w:rPr>
    </w:lvl>
    <w:lvl w:ilvl="6" w:tplc="26A4D80E">
      <w:numFmt w:val="bullet"/>
      <w:lvlText w:val="•"/>
      <w:lvlJc w:val="left"/>
      <w:pPr>
        <w:ind w:left="6963" w:hanging="245"/>
      </w:pPr>
      <w:rPr>
        <w:rFonts w:hint="default"/>
        <w:lang w:val="en-US" w:eastAsia="en-US" w:bidi="ar-SA"/>
      </w:rPr>
    </w:lvl>
    <w:lvl w:ilvl="7" w:tplc="52E20F9A">
      <w:numFmt w:val="bullet"/>
      <w:lvlText w:val="•"/>
      <w:lvlJc w:val="left"/>
      <w:pPr>
        <w:ind w:left="7973" w:hanging="245"/>
      </w:pPr>
      <w:rPr>
        <w:rFonts w:hint="default"/>
        <w:lang w:val="en-US" w:eastAsia="en-US" w:bidi="ar-SA"/>
      </w:rPr>
    </w:lvl>
    <w:lvl w:ilvl="8" w:tplc="E1D669DC">
      <w:numFmt w:val="bullet"/>
      <w:lvlText w:val="•"/>
      <w:lvlJc w:val="left"/>
      <w:pPr>
        <w:ind w:left="8984" w:hanging="245"/>
      </w:pPr>
      <w:rPr>
        <w:rFonts w:hint="default"/>
        <w:lang w:val="en-US" w:eastAsia="en-US" w:bidi="ar-SA"/>
      </w:rPr>
    </w:lvl>
  </w:abstractNum>
  <w:abstractNum w:abstractNumId="2" w15:restartNumberingAfterBreak="0">
    <w:nsid w:val="49AB5F4B"/>
    <w:multiLevelType w:val="hybridMultilevel"/>
    <w:tmpl w:val="14A2E6BE"/>
    <w:lvl w:ilvl="0" w:tplc="B67E8212">
      <w:numFmt w:val="bullet"/>
      <w:lvlText w:val="•"/>
      <w:lvlJc w:val="left"/>
      <w:pPr>
        <w:ind w:left="899" w:hanging="245"/>
      </w:pPr>
      <w:rPr>
        <w:rFonts w:ascii="Roboto" w:eastAsia="Roboto" w:hAnsi="Roboto" w:cs="Roboto" w:hint="default"/>
        <w:color w:val="231F20"/>
        <w:w w:val="100"/>
        <w:sz w:val="22"/>
        <w:szCs w:val="22"/>
        <w:lang w:val="en-US" w:eastAsia="en-US" w:bidi="ar-SA"/>
      </w:rPr>
    </w:lvl>
    <w:lvl w:ilvl="1" w:tplc="6A7C8F74">
      <w:numFmt w:val="bullet"/>
      <w:lvlText w:val="•"/>
      <w:lvlJc w:val="left"/>
      <w:pPr>
        <w:ind w:left="1910" w:hanging="245"/>
      </w:pPr>
      <w:rPr>
        <w:rFonts w:hint="default"/>
        <w:lang w:val="en-US" w:eastAsia="en-US" w:bidi="ar-SA"/>
      </w:rPr>
    </w:lvl>
    <w:lvl w:ilvl="2" w:tplc="D7709690">
      <w:numFmt w:val="bullet"/>
      <w:lvlText w:val="•"/>
      <w:lvlJc w:val="left"/>
      <w:pPr>
        <w:ind w:left="2921" w:hanging="245"/>
      </w:pPr>
      <w:rPr>
        <w:rFonts w:hint="default"/>
        <w:lang w:val="en-US" w:eastAsia="en-US" w:bidi="ar-SA"/>
      </w:rPr>
    </w:lvl>
    <w:lvl w:ilvl="3" w:tplc="98DCAD8A">
      <w:numFmt w:val="bullet"/>
      <w:lvlText w:val="•"/>
      <w:lvlJc w:val="left"/>
      <w:pPr>
        <w:ind w:left="3931" w:hanging="245"/>
      </w:pPr>
      <w:rPr>
        <w:rFonts w:hint="default"/>
        <w:lang w:val="en-US" w:eastAsia="en-US" w:bidi="ar-SA"/>
      </w:rPr>
    </w:lvl>
    <w:lvl w:ilvl="4" w:tplc="049ADA86">
      <w:numFmt w:val="bullet"/>
      <w:lvlText w:val="•"/>
      <w:lvlJc w:val="left"/>
      <w:pPr>
        <w:ind w:left="4942" w:hanging="245"/>
      </w:pPr>
      <w:rPr>
        <w:rFonts w:hint="default"/>
        <w:lang w:val="en-US" w:eastAsia="en-US" w:bidi="ar-SA"/>
      </w:rPr>
    </w:lvl>
    <w:lvl w:ilvl="5" w:tplc="DD0EEA34">
      <w:numFmt w:val="bullet"/>
      <w:lvlText w:val="•"/>
      <w:lvlJc w:val="left"/>
      <w:pPr>
        <w:ind w:left="5952" w:hanging="245"/>
      </w:pPr>
      <w:rPr>
        <w:rFonts w:hint="default"/>
        <w:lang w:val="en-US" w:eastAsia="en-US" w:bidi="ar-SA"/>
      </w:rPr>
    </w:lvl>
    <w:lvl w:ilvl="6" w:tplc="6FBAAF1C">
      <w:numFmt w:val="bullet"/>
      <w:lvlText w:val="•"/>
      <w:lvlJc w:val="left"/>
      <w:pPr>
        <w:ind w:left="6963" w:hanging="245"/>
      </w:pPr>
      <w:rPr>
        <w:rFonts w:hint="default"/>
        <w:lang w:val="en-US" w:eastAsia="en-US" w:bidi="ar-SA"/>
      </w:rPr>
    </w:lvl>
    <w:lvl w:ilvl="7" w:tplc="64D0FBD8">
      <w:numFmt w:val="bullet"/>
      <w:lvlText w:val="•"/>
      <w:lvlJc w:val="left"/>
      <w:pPr>
        <w:ind w:left="7973" w:hanging="245"/>
      </w:pPr>
      <w:rPr>
        <w:rFonts w:hint="default"/>
        <w:lang w:val="en-US" w:eastAsia="en-US" w:bidi="ar-SA"/>
      </w:rPr>
    </w:lvl>
    <w:lvl w:ilvl="8" w:tplc="31EA3B98">
      <w:numFmt w:val="bullet"/>
      <w:lvlText w:val="•"/>
      <w:lvlJc w:val="left"/>
      <w:pPr>
        <w:ind w:left="8984" w:hanging="245"/>
      </w:pPr>
      <w:rPr>
        <w:rFonts w:hint="default"/>
        <w:lang w:val="en-US" w:eastAsia="en-US" w:bidi="ar-SA"/>
      </w:rPr>
    </w:lvl>
  </w:abstractNum>
  <w:abstractNum w:abstractNumId="3" w15:restartNumberingAfterBreak="0">
    <w:nsid w:val="64927157"/>
    <w:multiLevelType w:val="hybridMultilevel"/>
    <w:tmpl w:val="DF5EA7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81051FC"/>
    <w:multiLevelType w:val="multilevel"/>
    <w:tmpl w:val="9EA6B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BD"/>
    <w:rsid w:val="00090C86"/>
    <w:rsid w:val="000B418E"/>
    <w:rsid w:val="00140930"/>
    <w:rsid w:val="003538D2"/>
    <w:rsid w:val="00570269"/>
    <w:rsid w:val="00591FBA"/>
    <w:rsid w:val="007B50D4"/>
    <w:rsid w:val="008E0583"/>
    <w:rsid w:val="00951CA7"/>
    <w:rsid w:val="009573C9"/>
    <w:rsid w:val="00A968C0"/>
    <w:rsid w:val="00BD4ECD"/>
    <w:rsid w:val="00C052FA"/>
    <w:rsid w:val="00D02576"/>
    <w:rsid w:val="00DE4493"/>
    <w:rsid w:val="00E4713B"/>
    <w:rsid w:val="00FE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2F81"/>
  <w15:docId w15:val="{B192CBAF-EBDE-4FBC-B798-457AD8E5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6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E60BD"/>
    <w:rPr>
      <w:color w:val="0000FF"/>
      <w:u w:val="single"/>
    </w:rPr>
  </w:style>
  <w:style w:type="paragraph" w:styleId="Header">
    <w:name w:val="header"/>
    <w:basedOn w:val="Normal"/>
    <w:link w:val="HeaderChar"/>
    <w:uiPriority w:val="99"/>
    <w:unhideWhenUsed/>
    <w:rsid w:val="00FE6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0BD"/>
  </w:style>
  <w:style w:type="paragraph" w:styleId="Footer">
    <w:name w:val="footer"/>
    <w:basedOn w:val="Normal"/>
    <w:link w:val="FooterChar"/>
    <w:uiPriority w:val="99"/>
    <w:unhideWhenUsed/>
    <w:rsid w:val="00FE6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0BD"/>
  </w:style>
  <w:style w:type="paragraph" w:styleId="ListParagraph">
    <w:name w:val="List Paragraph"/>
    <w:basedOn w:val="Normal"/>
    <w:uiPriority w:val="1"/>
    <w:qFormat/>
    <w:rsid w:val="0095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s.ac.uk/job-profiles/web-content-manager" TargetMode="External"/><Relationship Id="rId13" Type="http://schemas.openxmlformats.org/officeDocument/2006/relationships/hyperlink" Target="https://www.prospects.ac.uk/job-profiles/academic-librarian" TargetMode="External"/><Relationship Id="rId18" Type="http://schemas.openxmlformats.org/officeDocument/2006/relationships/hyperlink" Target="https://www.prospects.ac.uk/job-profiles/information-office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rospects.ac.uk/job-profiles/digital-copywriter" TargetMode="External"/><Relationship Id="rId12" Type="http://schemas.openxmlformats.org/officeDocument/2006/relationships/hyperlink" Target="https://www.prospects.ac.uk/job-profiles/publishing-copy-editor-proofreader" TargetMode="External"/><Relationship Id="rId17" Type="http://schemas.openxmlformats.org/officeDocument/2006/relationships/hyperlink" Target="https://www.prospects.ac.uk/job-profiles/learning-mentor" TargetMode="External"/><Relationship Id="rId2" Type="http://schemas.openxmlformats.org/officeDocument/2006/relationships/styles" Target="styles.xml"/><Relationship Id="rId16" Type="http://schemas.openxmlformats.org/officeDocument/2006/relationships/hyperlink" Target="https://www.prospects.ac.uk/job-profiles/social-media-manager" TargetMode="External"/><Relationship Id="rId20" Type="http://schemas.openxmlformats.org/officeDocument/2006/relationships/hyperlink" Target="https://www.prospects.ac.uk/job-profiles/media-research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spects.ac.uk/job-profiles/advertising-copywriter" TargetMode="External"/><Relationship Id="rId5" Type="http://schemas.openxmlformats.org/officeDocument/2006/relationships/footnotes" Target="footnotes.xml"/><Relationship Id="rId15" Type="http://schemas.openxmlformats.org/officeDocument/2006/relationships/hyperlink" Target="https://www.prospects.ac.uk/job-profiles/arts-administrator" TargetMode="External"/><Relationship Id="rId23" Type="http://schemas.openxmlformats.org/officeDocument/2006/relationships/theme" Target="theme/theme1.xml"/><Relationship Id="rId10" Type="http://schemas.openxmlformats.org/officeDocument/2006/relationships/hyperlink" Target="https://www.prospects.ac.uk/job-profiles/marketing-executive" TargetMode="External"/><Relationship Id="rId19" Type="http://schemas.openxmlformats.org/officeDocument/2006/relationships/hyperlink" Target="https://www.prospects.ac.uk/job-profiles/records-manager" TargetMode="External"/><Relationship Id="rId4" Type="http://schemas.openxmlformats.org/officeDocument/2006/relationships/webSettings" Target="webSettings.xml"/><Relationship Id="rId9" Type="http://schemas.openxmlformats.org/officeDocument/2006/relationships/hyperlink" Target="https://www.prospects.ac.uk/job-profiles/editorial-assistant" TargetMode="External"/><Relationship Id="rId14" Type="http://schemas.openxmlformats.org/officeDocument/2006/relationships/hyperlink" Target="https://www.prospects.ac.uk/job-profiles/public-relations-offic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Doyle</dc:creator>
  <cp:lastModifiedBy>Phil Doyle</cp:lastModifiedBy>
  <cp:revision>10</cp:revision>
  <dcterms:created xsi:type="dcterms:W3CDTF">2019-10-04T08:54:00Z</dcterms:created>
  <dcterms:modified xsi:type="dcterms:W3CDTF">2022-09-16T15:36:00Z</dcterms:modified>
</cp:coreProperties>
</file>